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663" w:rsidRPr="00DC4ECF" w:rsidRDefault="00F81663" w:rsidP="00F81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C4ECF">
        <w:rPr>
          <w:rFonts w:ascii="Times New Roman" w:eastAsia="Calibri" w:hAnsi="Times New Roman" w:cs="Times New Roman"/>
          <w:b/>
          <w:sz w:val="32"/>
          <w:szCs w:val="32"/>
        </w:rPr>
        <w:t>ИНФОРМАЦИЯ О РЕАЛИЗАЦИИ РЕГИОНАЛЬНОГО ПРОЕКТА</w:t>
      </w:r>
    </w:p>
    <w:p w:rsidR="00F81663" w:rsidRPr="00DC4ECF" w:rsidRDefault="00F81663" w:rsidP="00F81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C4ECF">
        <w:rPr>
          <w:rFonts w:ascii="Times New Roman" w:eastAsia="Calibri" w:hAnsi="Times New Roman" w:cs="Times New Roman"/>
          <w:b/>
          <w:sz w:val="32"/>
          <w:szCs w:val="32"/>
        </w:rPr>
        <w:t>«ЭКСПОРТ ПРОДУКЦИИ АПК»</w:t>
      </w:r>
    </w:p>
    <w:p w:rsidR="00F81663" w:rsidRPr="00DC4ECF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F81663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C4ECF">
        <w:rPr>
          <w:rFonts w:ascii="Times New Roman" w:hAnsi="Times New Roman" w:cs="Times New Roman"/>
          <w:sz w:val="32"/>
          <w:szCs w:val="32"/>
        </w:rPr>
        <w:t>Региональный проект «Экспорт продукции АПК» утвержден Губернатором Ростовской области Голубевым В.Ю. 13 декабря 2018 года. Сроки реализации регионального проекта: 2019-2024 годы.</w:t>
      </w:r>
    </w:p>
    <w:p w:rsidR="00F81663" w:rsidRPr="00DC4ECF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30 августа 2019 года на заседании </w:t>
      </w:r>
      <w:r w:rsidRPr="00BC395C">
        <w:rPr>
          <w:rFonts w:ascii="Times New Roman" w:hAnsi="Times New Roman" w:cs="Times New Roman"/>
          <w:sz w:val="32"/>
          <w:szCs w:val="32"/>
        </w:rPr>
        <w:t>Совет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BC395C">
        <w:rPr>
          <w:rFonts w:ascii="Times New Roman" w:hAnsi="Times New Roman" w:cs="Times New Roman"/>
          <w:sz w:val="32"/>
          <w:szCs w:val="32"/>
        </w:rPr>
        <w:t xml:space="preserve"> по проектному управлению при Губернаторе Ростовской области </w:t>
      </w:r>
      <w:r>
        <w:rPr>
          <w:rFonts w:ascii="Times New Roman" w:hAnsi="Times New Roman" w:cs="Times New Roman"/>
          <w:sz w:val="32"/>
          <w:szCs w:val="32"/>
        </w:rPr>
        <w:t>в региональный проект внесены изменения в соответствии с действующими нормативно-правовыми документами и рекомендациями.</w:t>
      </w:r>
    </w:p>
    <w:p w:rsidR="00F81663" w:rsidRPr="00DC4ECF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C4ECF">
        <w:rPr>
          <w:rFonts w:ascii="Times New Roman" w:hAnsi="Times New Roman" w:cs="Times New Roman"/>
          <w:color w:val="000000"/>
          <w:sz w:val="32"/>
          <w:szCs w:val="32"/>
        </w:rPr>
        <w:t xml:space="preserve">Основной показатель </w:t>
      </w:r>
      <w:r w:rsidRPr="00DC4ECF">
        <w:rPr>
          <w:rFonts w:ascii="Times New Roman" w:hAnsi="Times New Roman" w:cs="Times New Roman"/>
          <w:sz w:val="32"/>
          <w:szCs w:val="32"/>
        </w:rPr>
        <w:t>регионального проекта –</w:t>
      </w:r>
      <w:r w:rsidRPr="00DC4ECF">
        <w:rPr>
          <w:rFonts w:ascii="Times New Roman" w:eastAsia="Arial Unicode MS" w:hAnsi="Times New Roman" w:cs="Times New Roman"/>
          <w:sz w:val="32"/>
          <w:szCs w:val="32"/>
          <w:u w:color="000000"/>
        </w:rPr>
        <w:t xml:space="preserve"> объем экспорта продукции АПК.</w:t>
      </w:r>
      <w:r>
        <w:rPr>
          <w:rFonts w:ascii="Times New Roman" w:eastAsia="Arial Unicode MS" w:hAnsi="Times New Roman" w:cs="Times New Roman"/>
          <w:sz w:val="32"/>
          <w:szCs w:val="32"/>
          <w:u w:color="000000"/>
        </w:rPr>
        <w:t xml:space="preserve"> </w:t>
      </w:r>
      <w:r w:rsidRPr="00DC4ECF">
        <w:rPr>
          <w:rFonts w:ascii="Times New Roman" w:hAnsi="Times New Roman" w:cs="Times New Roman"/>
          <w:color w:val="000000"/>
          <w:sz w:val="32"/>
          <w:szCs w:val="32"/>
        </w:rPr>
        <w:t xml:space="preserve">В соответствии с доведенным Минсельхозом России значением показателя к концу 2024 года он должен составить порядка </w:t>
      </w:r>
      <w:r w:rsidRPr="00DC4ECF">
        <w:rPr>
          <w:rFonts w:ascii="Times New Roman" w:hAnsi="Times New Roman" w:cs="Times New Roman"/>
          <w:sz w:val="32"/>
          <w:szCs w:val="32"/>
        </w:rPr>
        <w:t>7,</w:t>
      </w:r>
      <w:r>
        <w:rPr>
          <w:rFonts w:ascii="Times New Roman" w:hAnsi="Times New Roman" w:cs="Times New Roman"/>
          <w:sz w:val="32"/>
          <w:szCs w:val="32"/>
        </w:rPr>
        <w:t>7 млрд долларов США</w:t>
      </w:r>
      <w:r w:rsidRPr="00DC4ECF">
        <w:rPr>
          <w:rFonts w:ascii="Times New Roman" w:hAnsi="Times New Roman" w:cs="Times New Roman"/>
          <w:sz w:val="32"/>
          <w:szCs w:val="32"/>
        </w:rPr>
        <w:t>.</w:t>
      </w:r>
    </w:p>
    <w:p w:rsidR="00F81663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81663" w:rsidRPr="00DC4ECF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C4ECF">
        <w:rPr>
          <w:rFonts w:ascii="Times New Roman" w:hAnsi="Times New Roman" w:cs="Times New Roman"/>
          <w:i/>
          <w:sz w:val="32"/>
          <w:szCs w:val="32"/>
        </w:rPr>
        <w:t>Справочно:</w:t>
      </w:r>
    </w:p>
    <w:p w:rsidR="00F81663" w:rsidRPr="00DC4ECF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C4ECF">
        <w:rPr>
          <w:rFonts w:ascii="Times New Roman" w:hAnsi="Times New Roman" w:cs="Times New Roman"/>
          <w:i/>
          <w:sz w:val="32"/>
          <w:szCs w:val="32"/>
        </w:rPr>
        <w:t>Целевой показатель: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969"/>
        <w:gridCol w:w="1018"/>
        <w:gridCol w:w="1019"/>
        <w:gridCol w:w="1019"/>
        <w:gridCol w:w="1018"/>
        <w:gridCol w:w="1019"/>
        <w:gridCol w:w="1019"/>
      </w:tblGrid>
      <w:tr w:rsidR="00F81663" w:rsidRPr="00DC4ECF" w:rsidTr="001A1AB3">
        <w:trPr>
          <w:cantSplit/>
          <w:jc w:val="center"/>
        </w:trPr>
        <w:tc>
          <w:tcPr>
            <w:tcW w:w="3969" w:type="dxa"/>
          </w:tcPr>
          <w:p w:rsidR="00F81663" w:rsidRPr="00DC4ECF" w:rsidRDefault="00F81663" w:rsidP="001A1A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  <w:t xml:space="preserve">Показатель регионального проекта 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hAnsi="Times New Roman" w:cs="Times New Roman"/>
                <w:i/>
                <w:sz w:val="32"/>
                <w:szCs w:val="32"/>
              </w:rPr>
              <w:t>2019 г.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hAnsi="Times New Roman" w:cs="Times New Roman"/>
                <w:i/>
                <w:sz w:val="32"/>
                <w:szCs w:val="32"/>
              </w:rPr>
              <w:t>2020 г.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hAnsi="Times New Roman" w:cs="Times New Roman"/>
                <w:i/>
                <w:sz w:val="32"/>
                <w:szCs w:val="32"/>
              </w:rPr>
              <w:t>2021 г.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hAnsi="Times New Roman" w:cs="Times New Roman"/>
                <w:i/>
                <w:sz w:val="32"/>
                <w:szCs w:val="32"/>
              </w:rPr>
              <w:t>2022 г.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hAnsi="Times New Roman" w:cs="Times New Roman"/>
                <w:i/>
                <w:sz w:val="32"/>
                <w:szCs w:val="32"/>
              </w:rPr>
              <w:t>2023 г.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hAnsi="Times New Roman" w:cs="Times New Roman"/>
                <w:i/>
                <w:sz w:val="32"/>
                <w:szCs w:val="32"/>
              </w:rPr>
              <w:t>2024 г.</w:t>
            </w:r>
          </w:p>
        </w:tc>
      </w:tr>
      <w:tr w:rsidR="00F81663" w:rsidRPr="00DC4ECF" w:rsidTr="001A1AB3">
        <w:trPr>
          <w:cantSplit/>
          <w:trHeight w:val="718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eastAsia="Arial Unicode MS" w:hAnsi="Times New Roman" w:cs="Times New Roman"/>
                <w:i/>
                <w:sz w:val="32"/>
                <w:szCs w:val="32"/>
                <w:u w:color="000000"/>
              </w:rPr>
              <w:t>Объем экспорта продукции АПК,</w:t>
            </w:r>
            <w:r>
              <w:rPr>
                <w:rFonts w:ascii="Times New Roman" w:eastAsia="Arial Unicode MS" w:hAnsi="Times New Roman" w:cs="Times New Roman"/>
                <w:i/>
                <w:sz w:val="32"/>
                <w:szCs w:val="32"/>
                <w:u w:color="000000"/>
              </w:rPr>
              <w:t xml:space="preserve"> </w:t>
            </w:r>
            <w:r w:rsidRPr="00DC4ECF">
              <w:rPr>
                <w:rFonts w:ascii="Times New Roman" w:eastAsia="Arial Unicode MS" w:hAnsi="Times New Roman" w:cs="Times New Roman"/>
                <w:i/>
                <w:sz w:val="32"/>
                <w:szCs w:val="32"/>
                <w:u w:color="000000"/>
              </w:rPr>
              <w:t>млн долл. США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hAnsi="Times New Roman" w:cs="Times New Roman"/>
                <w:i/>
                <w:color w:val="000000"/>
                <w:sz w:val="32"/>
                <w:szCs w:val="32"/>
              </w:rPr>
              <w:t>4456,8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  <w:t>5036,4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  <w:t>5560,0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  <w:t>6233,6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  <w:t>6946,6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1663" w:rsidRPr="00DC4ECF" w:rsidRDefault="00F81663" w:rsidP="001A1AB3">
            <w:pPr>
              <w:spacing w:after="0" w:line="240" w:lineRule="auto"/>
              <w:ind w:left="-83" w:right="-7"/>
              <w:jc w:val="center"/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</w:pPr>
            <w:r w:rsidRPr="00DC4ECF">
              <w:rPr>
                <w:rFonts w:ascii="Times New Roman" w:eastAsia="Arial Unicode MS" w:hAnsi="Times New Roman" w:cs="Times New Roman"/>
                <w:i/>
                <w:sz w:val="32"/>
                <w:szCs w:val="32"/>
              </w:rPr>
              <w:t>7699,7</w:t>
            </w:r>
          </w:p>
        </w:tc>
      </w:tr>
    </w:tbl>
    <w:p w:rsidR="00F81663" w:rsidRPr="00DC4ECF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C4ECF">
        <w:rPr>
          <w:rFonts w:ascii="Times New Roman" w:hAnsi="Times New Roman" w:cs="Times New Roman"/>
          <w:i/>
          <w:sz w:val="32"/>
          <w:szCs w:val="32"/>
        </w:rPr>
        <w:t>По итогам 2018 года экспорт продукции АПК Ростовской области составил 5,4 млрд долларов США.</w:t>
      </w:r>
    </w:p>
    <w:p w:rsidR="00F81663" w:rsidRPr="00DC4ECF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81663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C4ECF">
        <w:rPr>
          <w:rFonts w:ascii="Times New Roman" w:hAnsi="Times New Roman" w:cs="Times New Roman"/>
          <w:sz w:val="32"/>
          <w:szCs w:val="32"/>
        </w:rPr>
        <w:t>Региональный проект области является составляющей частью федерального проекта «Экспорт продукции АПК» (</w:t>
      </w:r>
      <w:r w:rsidRPr="00DC4ECF">
        <w:rPr>
          <w:rFonts w:ascii="Times New Roman" w:hAnsi="Times New Roman" w:cs="Times New Roman"/>
          <w:i/>
          <w:sz w:val="32"/>
          <w:szCs w:val="32"/>
        </w:rPr>
        <w:t>утвержден 14 декабря 2018 г.</w:t>
      </w:r>
      <w:r w:rsidRPr="00DC4ECF">
        <w:rPr>
          <w:rFonts w:ascii="Times New Roman" w:hAnsi="Times New Roman" w:cs="Times New Roman"/>
          <w:sz w:val="32"/>
          <w:szCs w:val="32"/>
        </w:rPr>
        <w:t>).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393D">
        <w:rPr>
          <w:rFonts w:ascii="Times New Roman" w:hAnsi="Times New Roman" w:cs="Times New Roman"/>
          <w:sz w:val="32"/>
          <w:szCs w:val="32"/>
        </w:rPr>
        <w:t>Между Минсельхозом России и минсельхозпродом области заключено</w:t>
      </w:r>
      <w:r>
        <w:rPr>
          <w:rFonts w:ascii="Times New Roman" w:hAnsi="Times New Roman" w:cs="Times New Roman"/>
          <w:sz w:val="32"/>
          <w:szCs w:val="32"/>
        </w:rPr>
        <w:t xml:space="preserve"> два </w:t>
      </w:r>
      <w:r w:rsidRPr="0066393D">
        <w:rPr>
          <w:rFonts w:ascii="Times New Roman" w:hAnsi="Times New Roman" w:cs="Times New Roman"/>
          <w:sz w:val="32"/>
          <w:szCs w:val="32"/>
        </w:rPr>
        <w:t>соглашения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F81663" w:rsidRPr="00FD6306" w:rsidRDefault="00F81663" w:rsidP="00F8166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D6306">
        <w:rPr>
          <w:rFonts w:ascii="Times New Roman" w:hAnsi="Times New Roman" w:cs="Times New Roman"/>
          <w:sz w:val="32"/>
          <w:szCs w:val="32"/>
        </w:rPr>
        <w:t xml:space="preserve">о реализации регионального проекта «Экспорт продукции АПК» на территории Ростовской области </w:t>
      </w:r>
      <w:r w:rsidRPr="00FD6306">
        <w:rPr>
          <w:rFonts w:ascii="Times New Roman" w:hAnsi="Times New Roman" w:cs="Times New Roman"/>
          <w:i/>
          <w:sz w:val="32"/>
          <w:szCs w:val="32"/>
        </w:rPr>
        <w:t>(от 14.02.2019 № 082-2019-Т20054-1)</w:t>
      </w:r>
      <w:r w:rsidRPr="00FD6306">
        <w:rPr>
          <w:rFonts w:ascii="Times New Roman" w:hAnsi="Times New Roman" w:cs="Times New Roman"/>
          <w:sz w:val="32"/>
          <w:szCs w:val="32"/>
        </w:rPr>
        <w:t>, в котором</w:t>
      </w:r>
      <w:r w:rsidRPr="00FD630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FD6306">
        <w:rPr>
          <w:rFonts w:ascii="Times New Roman" w:hAnsi="Times New Roman" w:cs="Times New Roman"/>
          <w:sz w:val="32"/>
          <w:szCs w:val="32"/>
        </w:rPr>
        <w:t>установлен целевой показатель экспорта к концу 2024 года – 7,7 млрд долларов США, а также определены результаты по введению в эксплуатацию мелиорируемых земель для выращивания экспортно-ориентированной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D6306">
        <w:rPr>
          <w:rFonts w:ascii="Times New Roman" w:hAnsi="Times New Roman" w:cs="Times New Roman"/>
          <w:sz w:val="32"/>
          <w:szCs w:val="32"/>
        </w:rPr>
        <w:t>сельскохозяйственной продукции к концу 2021 года – 6,3 тыс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FD6306">
        <w:rPr>
          <w:rFonts w:ascii="Times New Roman" w:hAnsi="Times New Roman" w:cs="Times New Roman"/>
          <w:sz w:val="32"/>
          <w:szCs w:val="32"/>
        </w:rPr>
        <w:t xml:space="preserve"> га.</w:t>
      </w:r>
    </w:p>
    <w:p w:rsidR="00F81663" w:rsidRPr="00DC4ECF" w:rsidRDefault="00F81663" w:rsidP="00F8166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E5B75">
        <w:rPr>
          <w:rFonts w:ascii="Times New Roman" w:hAnsi="Times New Roman" w:cs="Times New Roman"/>
          <w:sz w:val="32"/>
          <w:szCs w:val="32"/>
        </w:rPr>
        <w:t xml:space="preserve">о предоставлении субсидии из федерального бюджета </w:t>
      </w:r>
      <w:r w:rsidRPr="00DC4ECF">
        <w:rPr>
          <w:rFonts w:ascii="Times New Roman" w:hAnsi="Times New Roman" w:cs="Times New Roman"/>
          <w:sz w:val="32"/>
          <w:szCs w:val="32"/>
        </w:rPr>
        <w:t>на период 2019 – 2021 годов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(от 14.02.2019 №</w:t>
      </w:r>
      <w:r w:rsidRPr="00C73FD4">
        <w:rPr>
          <w:rFonts w:ascii="Times New Roman" w:hAnsi="Times New Roman" w:cs="Times New Roman"/>
          <w:i/>
          <w:sz w:val="32"/>
          <w:szCs w:val="32"/>
        </w:rPr>
        <w:t>082-08-2019-309</w:t>
      </w:r>
      <w:r w:rsidRPr="00FD6306">
        <w:rPr>
          <w:rFonts w:ascii="Times New Roman" w:hAnsi="Times New Roman" w:cs="Times New Roman"/>
          <w:i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, в котором </w:t>
      </w:r>
      <w:r w:rsidRPr="00DC4ECF">
        <w:rPr>
          <w:rFonts w:ascii="Times New Roman" w:hAnsi="Times New Roman" w:cs="Times New Roman"/>
          <w:sz w:val="32"/>
          <w:szCs w:val="32"/>
        </w:rPr>
        <w:t>предусматриваются</w:t>
      </w:r>
      <w:r>
        <w:rPr>
          <w:rFonts w:ascii="Times New Roman" w:hAnsi="Times New Roman" w:cs="Times New Roman"/>
          <w:sz w:val="32"/>
          <w:szCs w:val="32"/>
        </w:rPr>
        <w:t xml:space="preserve"> д</w:t>
      </w:r>
      <w:r w:rsidRPr="00DC4ECF">
        <w:rPr>
          <w:rFonts w:ascii="Times New Roman" w:hAnsi="Times New Roman" w:cs="Times New Roman"/>
          <w:sz w:val="32"/>
          <w:szCs w:val="32"/>
        </w:rPr>
        <w:t>енежные средства по направлению реализация мероприятий в области мелиорации земель сельскохозяйственного назначения в объеме 505,6</w:t>
      </w:r>
      <w:r w:rsidRPr="00DC4EC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DC4ECF">
        <w:rPr>
          <w:rFonts w:ascii="Times New Roman" w:hAnsi="Times New Roman" w:cs="Times New Roman"/>
          <w:sz w:val="32"/>
          <w:szCs w:val="32"/>
        </w:rPr>
        <w:t xml:space="preserve">млн рублей (из федерального бюджета </w:t>
      </w:r>
      <w:r w:rsidRPr="00DC4ECF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495,5 </w:t>
      </w:r>
      <w:r w:rsidRPr="00DC4ECF">
        <w:rPr>
          <w:rFonts w:ascii="Times New Roman" w:hAnsi="Times New Roman" w:cs="Times New Roman"/>
          <w:sz w:val="32"/>
          <w:szCs w:val="32"/>
        </w:rPr>
        <w:t xml:space="preserve">млн рублей </w:t>
      </w:r>
      <w:r w:rsidRPr="00DC4ECF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и из областного </w:t>
      </w:r>
      <w:r w:rsidRPr="00DC4ECF">
        <w:rPr>
          <w:rFonts w:ascii="Times New Roman" w:hAnsi="Times New Roman" w:cs="Times New Roman"/>
          <w:sz w:val="32"/>
          <w:szCs w:val="32"/>
        </w:rPr>
        <w:t>бюджета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C4ECF">
        <w:rPr>
          <w:rFonts w:ascii="Times New Roman" w:hAnsi="Times New Roman" w:cs="Times New Roman"/>
          <w:bCs/>
          <w:color w:val="000000"/>
          <w:sz w:val="32"/>
          <w:szCs w:val="32"/>
        </w:rPr>
        <w:t>10,1</w:t>
      </w:r>
      <w:r w:rsidRPr="00DC4ECF">
        <w:rPr>
          <w:rFonts w:ascii="Times New Roman" w:hAnsi="Times New Roman" w:cs="Times New Roman"/>
          <w:sz w:val="32"/>
          <w:szCs w:val="32"/>
        </w:rPr>
        <w:t xml:space="preserve"> млн рублей).</w:t>
      </w:r>
    </w:p>
    <w:p w:rsidR="00F81663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D3174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В рамках федерального проекта вводится понятие </w:t>
      </w:r>
      <w:r w:rsidRPr="0066393D">
        <w:rPr>
          <w:rFonts w:ascii="Times New Roman" w:hAnsi="Times New Roman" w:cs="Times New Roman"/>
          <w:sz w:val="32"/>
          <w:szCs w:val="32"/>
        </w:rPr>
        <w:t>соглашений повышения конкурентоспособности</w:t>
      </w:r>
      <w:r w:rsidRPr="0066393D">
        <w:rPr>
          <w:rFonts w:ascii="Times New Roman" w:hAnsi="Times New Roman" w:cs="Times New Roman"/>
          <w:color w:val="000000"/>
          <w:sz w:val="32"/>
          <w:szCs w:val="32"/>
        </w:rPr>
        <w:t xml:space="preserve"> (далее – СПК)</w:t>
      </w:r>
      <w:r w:rsidRPr="000D3174">
        <w:rPr>
          <w:rFonts w:ascii="Times New Roman" w:hAnsi="Times New Roman" w:cs="Times New Roman"/>
          <w:color w:val="000000"/>
          <w:sz w:val="32"/>
          <w:szCs w:val="32"/>
        </w:rPr>
        <w:t xml:space="preserve">, которые </w:t>
      </w:r>
      <w:r w:rsidRPr="000D3174">
        <w:rPr>
          <w:rFonts w:ascii="Times New Roman" w:hAnsi="Times New Roman" w:cs="Times New Roman"/>
          <w:sz w:val="32"/>
          <w:szCs w:val="32"/>
        </w:rPr>
        <w:t>направлены на оказание поддержки экспортно-ориентированным производствам, предусматривающие заключение соглашений с условиями увеличения экспорта.</w:t>
      </w:r>
    </w:p>
    <w:p w:rsidR="00F81663" w:rsidRPr="009D53A8" w:rsidRDefault="00F81663" w:rsidP="00F816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D53A8">
        <w:rPr>
          <w:rFonts w:ascii="Times New Roman" w:hAnsi="Times New Roman" w:cs="Times New Roman"/>
          <w:color w:val="000000"/>
          <w:sz w:val="32"/>
          <w:szCs w:val="32"/>
        </w:rPr>
        <w:t>В качестве механизмов государственной поддержки в рамках федерального</w:t>
      </w:r>
      <w:r w:rsidRPr="00F56715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и регионального</w:t>
      </w:r>
      <w:r w:rsidRPr="009D53A8">
        <w:rPr>
          <w:rFonts w:ascii="Times New Roman" w:hAnsi="Times New Roman" w:cs="Times New Roman"/>
          <w:color w:val="000000"/>
          <w:sz w:val="32"/>
          <w:szCs w:val="32"/>
        </w:rPr>
        <w:t xml:space="preserve"> проект</w:t>
      </w:r>
      <w:r>
        <w:rPr>
          <w:rFonts w:ascii="Times New Roman" w:hAnsi="Times New Roman" w:cs="Times New Roman"/>
          <w:color w:val="000000"/>
          <w:sz w:val="32"/>
          <w:szCs w:val="32"/>
        </w:rPr>
        <w:t>ов</w:t>
      </w:r>
      <w:r w:rsidRPr="009D53A8">
        <w:rPr>
          <w:rFonts w:ascii="Times New Roman" w:hAnsi="Times New Roman" w:cs="Times New Roman"/>
          <w:color w:val="000000"/>
          <w:sz w:val="32"/>
          <w:szCs w:val="32"/>
        </w:rPr>
        <w:t xml:space="preserve"> предусмотрены следующие меры:</w:t>
      </w:r>
    </w:p>
    <w:p w:rsidR="00F81663" w:rsidRPr="00BC0EE0" w:rsidRDefault="00F81663" w:rsidP="00F8166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47CF3">
        <w:rPr>
          <w:rFonts w:ascii="Times New Roman" w:hAnsi="Times New Roman" w:cs="Times New Roman"/>
          <w:color w:val="000000"/>
          <w:sz w:val="32"/>
          <w:szCs w:val="32"/>
        </w:rPr>
        <w:t>Льготное кредитование предприятий.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447CF3">
        <w:rPr>
          <w:rFonts w:ascii="Times New Roman" w:hAnsi="Times New Roman" w:cs="Times New Roman"/>
          <w:sz w:val="32"/>
          <w:szCs w:val="32"/>
        </w:rPr>
        <w:t xml:space="preserve">Постановлением Правительства Российской Федерации от 26 апреля 2019 г. № 512 определен порядок предоставления из федерального бюджета субсидий кредитным организациям на возмещение недополученных ими доходов по кредитам, выданным заключившим соглашения о повышении конкурентоспособности сельскохозяйственным товаропроизводителям,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 </w:t>
      </w:r>
      <w:r>
        <w:rPr>
          <w:rFonts w:ascii="Times New Roman" w:hAnsi="Times New Roman" w:cs="Times New Roman"/>
          <w:sz w:val="32"/>
          <w:szCs w:val="32"/>
        </w:rPr>
        <w:t xml:space="preserve">не </w:t>
      </w:r>
      <w:r w:rsidRPr="00447CF3">
        <w:rPr>
          <w:rFonts w:ascii="Times New Roman" w:hAnsi="Times New Roman" w:cs="Times New Roman"/>
          <w:sz w:val="32"/>
          <w:szCs w:val="32"/>
        </w:rPr>
        <w:t>более 5%. Данная мера реа</w:t>
      </w:r>
      <w:r w:rsidRPr="00BC0EE0">
        <w:rPr>
          <w:rFonts w:ascii="Times New Roman" w:hAnsi="Times New Roman" w:cs="Times New Roman"/>
          <w:sz w:val="32"/>
          <w:szCs w:val="32"/>
        </w:rPr>
        <w:t>лизовыва</w:t>
      </w:r>
      <w:r>
        <w:rPr>
          <w:rFonts w:ascii="Times New Roman" w:hAnsi="Times New Roman" w:cs="Times New Roman"/>
          <w:sz w:val="32"/>
          <w:szCs w:val="32"/>
        </w:rPr>
        <w:t>етс</w:t>
      </w:r>
      <w:r w:rsidRPr="00BC0EE0">
        <w:rPr>
          <w:rFonts w:ascii="Times New Roman" w:hAnsi="Times New Roman" w:cs="Times New Roman"/>
          <w:sz w:val="32"/>
          <w:szCs w:val="32"/>
        </w:rPr>
        <w:t>я с 1 июня 2019 года.</w:t>
      </w:r>
    </w:p>
    <w:p w:rsidR="00F81663" w:rsidRPr="00BC0EE0" w:rsidRDefault="00F81663" w:rsidP="00F816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BC0EE0">
        <w:rPr>
          <w:rFonts w:ascii="Times New Roman" w:hAnsi="Times New Roman" w:cs="Times New Roman"/>
          <w:color w:val="000000"/>
          <w:sz w:val="32"/>
          <w:szCs w:val="32"/>
        </w:rPr>
        <w:t xml:space="preserve">Субсидии предоставляются по кредитам, выданным организациям, прошедшим отбор для заключения соглашений о повышении конкурентоспособности и заключившим такое соглашение в соответствии с порядком, по форме и на основании критериев, утверждаемых Министерством сельского хозяйства Российской Федерации. </w:t>
      </w:r>
    </w:p>
    <w:p w:rsidR="00F81663" w:rsidRDefault="00F81663" w:rsidP="00F816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01B67">
        <w:rPr>
          <w:rFonts w:ascii="Times New Roman" w:hAnsi="Times New Roman" w:cs="Times New Roman"/>
          <w:color w:val="000000"/>
          <w:sz w:val="32"/>
          <w:szCs w:val="32"/>
        </w:rPr>
        <w:t>Порядок и критерии отбора организаций и индивидуальных предпринимателей, осуществляющих производство, первичную и (или) последующую (промышленную) переработку сельскохозяйственной продукции и ее реализацию, а также формы и порядок заключения соглашения о повышении конкурентоспособности утверждены Приказом Минсельхоза России от 09.07.2019 №388 «Об утверждении порядка и критериев отбора сельскохозяйственных товаропроизводителей (за исключением сельскохозяйственных кредитных потребительских кооперативов), организаций и индивидуальных предпринимателей, осуществляющих производство, первичную и (или) последующую (промышленную) переработку сельскохозяйственной продукции и ее реализацию, для заключения соглашений о повышении конкурентоспособности, а также формы соглашения о повышении конкурентоспособности».</w:t>
      </w:r>
    </w:p>
    <w:p w:rsidR="00F81663" w:rsidRDefault="00F81663" w:rsidP="00F816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С 04 сентября 2019 года по 27 декабря 2019 года Минсельхозом России объявлен прием заявок на заключения СПК.</w:t>
      </w:r>
    </w:p>
    <w:p w:rsidR="00F81663" w:rsidRPr="00200B98" w:rsidRDefault="00F81663" w:rsidP="00F816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F81663" w:rsidRPr="00200B98" w:rsidRDefault="00F81663" w:rsidP="00F8166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00B98">
        <w:rPr>
          <w:rFonts w:ascii="Times New Roman" w:hAnsi="Times New Roman" w:cs="Times New Roman"/>
          <w:color w:val="000000"/>
          <w:sz w:val="32"/>
          <w:szCs w:val="32"/>
        </w:rPr>
        <w:t>Поддержка мелиорации.</w:t>
      </w:r>
    </w:p>
    <w:p w:rsidR="00F81663" w:rsidRPr="00200B98" w:rsidRDefault="00F81663" w:rsidP="00F8166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00B98">
        <w:rPr>
          <w:rFonts w:ascii="Times New Roman" w:hAnsi="Times New Roman" w:cs="Times New Roman"/>
          <w:sz w:val="32"/>
          <w:szCs w:val="32"/>
        </w:rPr>
        <w:t>Ростовской области в рамках национального проекта «Международная кооперация и экспорт» на период 2019 – 2021 годов предусматриваются денежные средства по направлению реализация мероприятий в области мелиорации земель сельскохозяйственного назначения в объеме 505,6</w:t>
      </w:r>
      <w:r w:rsidRPr="00200B98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200B98">
        <w:rPr>
          <w:rFonts w:ascii="Times New Roman" w:hAnsi="Times New Roman" w:cs="Times New Roman"/>
          <w:sz w:val="32"/>
          <w:szCs w:val="32"/>
        </w:rPr>
        <w:t xml:space="preserve">млн рублей </w:t>
      </w:r>
      <w:r w:rsidRPr="00200B98">
        <w:rPr>
          <w:rFonts w:ascii="Times New Roman" w:hAnsi="Times New Roman" w:cs="Times New Roman"/>
          <w:i/>
          <w:sz w:val="32"/>
          <w:szCs w:val="32"/>
        </w:rPr>
        <w:t xml:space="preserve">(из федерального бюджета </w:t>
      </w:r>
      <w:r w:rsidRPr="00200B98">
        <w:rPr>
          <w:rFonts w:ascii="Times New Roman" w:hAnsi="Times New Roman" w:cs="Times New Roman"/>
          <w:bCs/>
          <w:i/>
          <w:color w:val="000000"/>
          <w:sz w:val="32"/>
          <w:szCs w:val="32"/>
        </w:rPr>
        <w:t xml:space="preserve">495,5 </w:t>
      </w:r>
      <w:r w:rsidRPr="00200B98">
        <w:rPr>
          <w:rFonts w:ascii="Times New Roman" w:hAnsi="Times New Roman" w:cs="Times New Roman"/>
          <w:i/>
          <w:sz w:val="32"/>
          <w:szCs w:val="32"/>
        </w:rPr>
        <w:t xml:space="preserve">млн рублей </w:t>
      </w:r>
      <w:r w:rsidRPr="00200B98">
        <w:rPr>
          <w:rFonts w:ascii="Times New Roman" w:hAnsi="Times New Roman" w:cs="Times New Roman"/>
          <w:bCs/>
          <w:i/>
          <w:color w:val="000000"/>
          <w:sz w:val="32"/>
          <w:szCs w:val="32"/>
        </w:rPr>
        <w:t xml:space="preserve">и из областного </w:t>
      </w:r>
      <w:r w:rsidRPr="00200B98">
        <w:rPr>
          <w:rFonts w:ascii="Times New Roman" w:hAnsi="Times New Roman" w:cs="Times New Roman"/>
          <w:i/>
          <w:sz w:val="32"/>
          <w:szCs w:val="32"/>
        </w:rPr>
        <w:t xml:space="preserve">бюджета </w:t>
      </w:r>
      <w:r w:rsidRPr="00200B98">
        <w:rPr>
          <w:rFonts w:ascii="Times New Roman" w:hAnsi="Times New Roman" w:cs="Times New Roman"/>
          <w:bCs/>
          <w:i/>
          <w:color w:val="000000"/>
          <w:sz w:val="32"/>
          <w:szCs w:val="32"/>
        </w:rPr>
        <w:t>10,1</w:t>
      </w:r>
      <w:r w:rsidRPr="00200B98">
        <w:rPr>
          <w:rFonts w:ascii="Times New Roman" w:hAnsi="Times New Roman" w:cs="Times New Roman"/>
          <w:i/>
          <w:sz w:val="32"/>
          <w:szCs w:val="32"/>
        </w:rPr>
        <w:t xml:space="preserve"> млн рублей)</w:t>
      </w:r>
      <w:r w:rsidRPr="00200B98">
        <w:rPr>
          <w:rFonts w:ascii="Times New Roman" w:hAnsi="Times New Roman" w:cs="Times New Roman"/>
          <w:sz w:val="32"/>
          <w:szCs w:val="32"/>
        </w:rPr>
        <w:t>.</w:t>
      </w:r>
    </w:p>
    <w:p w:rsidR="00F81663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Для реализации данного мероприятия в </w:t>
      </w:r>
      <w:r w:rsidRPr="00701B67">
        <w:rPr>
          <w:rFonts w:ascii="Times New Roman" w:hAnsi="Times New Roman" w:cs="Times New Roman"/>
          <w:color w:val="000000" w:themeColor="text1"/>
          <w:sz w:val="32"/>
          <w:szCs w:val="32"/>
        </w:rPr>
        <w:t>Постановление Правительства РО от 16.02.2017 № 107 «О порядке предоставления субсидий сельскохозяйственным товаропроизводителям (кроме граждан, ведущих личное подсобное хозяйство) на реализацию мероприятий в области мелиорации земель се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льскохозяйственного назначения» внесены все необходимые изменения.</w:t>
      </w:r>
    </w:p>
    <w:p w:rsidR="00F81663" w:rsidRPr="00C80EE0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70F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Прием документов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минсельхозпродом области </w:t>
      </w:r>
      <w:r w:rsidRPr="00070F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будет осуществляться с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1 </w:t>
      </w:r>
      <w:r w:rsidRPr="00070F12">
        <w:rPr>
          <w:rFonts w:ascii="Times New Roman" w:hAnsi="Times New Roman" w:cs="Times New Roman"/>
          <w:color w:val="000000" w:themeColor="text1"/>
          <w:sz w:val="32"/>
          <w:szCs w:val="32"/>
        </w:rPr>
        <w:t>октября текущего года.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F81663" w:rsidRPr="00200B98" w:rsidRDefault="00F81663" w:rsidP="00F8166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81663" w:rsidRPr="00200B98" w:rsidRDefault="00F81663" w:rsidP="00F8166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200B98">
        <w:rPr>
          <w:rFonts w:ascii="Times New Roman" w:hAnsi="Times New Roman" w:cs="Times New Roman"/>
          <w:color w:val="000000"/>
          <w:sz w:val="32"/>
          <w:szCs w:val="32"/>
        </w:rPr>
        <w:t>Субсидия из федерального бюджета российским организациям на компенсацию части затрат на транспортировку сельскохозяйственной и продовольственной продукции наземным, в том числе железнодорожным транспортом.</w:t>
      </w:r>
    </w:p>
    <w:p w:rsidR="00F81663" w:rsidRPr="00200B98" w:rsidRDefault="00F81663" w:rsidP="00F8166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200B98">
        <w:rPr>
          <w:rFonts w:ascii="Times New Roman" w:hAnsi="Times New Roman" w:cs="Times New Roman"/>
          <w:color w:val="000000"/>
          <w:sz w:val="32"/>
          <w:szCs w:val="32"/>
        </w:rPr>
        <w:t xml:space="preserve">В настоящее время Минсельхозом России в постановление Правительства Российской Федерации </w:t>
      </w:r>
      <w:r w:rsidRPr="00200B98">
        <w:rPr>
          <w:rFonts w:ascii="Times New Roman" w:hAnsi="Times New Roman" w:cs="Times New Roman"/>
          <w:sz w:val="32"/>
          <w:szCs w:val="32"/>
        </w:rPr>
        <w:t xml:space="preserve">от 15.09.2017 №1104 </w:t>
      </w:r>
      <w:r w:rsidRPr="00200B98">
        <w:rPr>
          <w:rFonts w:ascii="Times New Roman" w:hAnsi="Times New Roman" w:cs="Times New Roman"/>
          <w:color w:val="000000"/>
          <w:sz w:val="32"/>
          <w:szCs w:val="32"/>
        </w:rPr>
        <w:t>готовится внесение изменений:</w:t>
      </w:r>
    </w:p>
    <w:p w:rsidR="00F81663" w:rsidRPr="00200B98" w:rsidRDefault="00F81663" w:rsidP="00F8166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00B98">
        <w:rPr>
          <w:rFonts w:ascii="Times New Roman" w:hAnsi="Times New Roman" w:cs="Times New Roman"/>
          <w:sz w:val="32"/>
          <w:szCs w:val="32"/>
        </w:rPr>
        <w:t>в части дополнения водного вида транспорта для перевозки сельскохозяйственных грузов;</w:t>
      </w:r>
    </w:p>
    <w:p w:rsidR="00F81663" w:rsidRPr="00200B98" w:rsidRDefault="00F81663" w:rsidP="00F8166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200B9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расширение перечня субсидируемой продукции;</w:t>
      </w:r>
    </w:p>
    <w:p w:rsidR="00F81663" w:rsidRPr="00200B98" w:rsidRDefault="00F81663" w:rsidP="00F81663">
      <w:pPr>
        <w:pStyle w:val="pt-0000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32"/>
          <w:szCs w:val="32"/>
        </w:rPr>
      </w:pPr>
      <w:r w:rsidRPr="00200B98">
        <w:rPr>
          <w:rStyle w:val="pt-a0"/>
          <w:color w:val="000000"/>
          <w:sz w:val="32"/>
          <w:szCs w:val="32"/>
        </w:rPr>
        <w:t>снижение предельного коэффициента возмещения транспортных расходов от стоимости перевезенной продукции с 50 до 30 процентов в целях повышения эффективности использования субсидий и увеличения количества получателей государственной поддержки;</w:t>
      </w:r>
    </w:p>
    <w:p w:rsidR="00F81663" w:rsidRPr="00200B98" w:rsidRDefault="00F81663" w:rsidP="00F81663">
      <w:pPr>
        <w:pStyle w:val="pt-0000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32"/>
          <w:szCs w:val="32"/>
        </w:rPr>
      </w:pPr>
      <w:r w:rsidRPr="00200B98">
        <w:rPr>
          <w:rStyle w:val="pt-a0"/>
          <w:color w:val="000000"/>
          <w:sz w:val="32"/>
          <w:szCs w:val="32"/>
        </w:rPr>
        <w:t xml:space="preserve">обеспечение резервирования средств и приоритетное рассмотрение заявок на получение субсидий для организаций, заключивших соглашение </w:t>
      </w:r>
      <w:r w:rsidRPr="00200B98">
        <w:rPr>
          <w:color w:val="000000"/>
          <w:sz w:val="32"/>
          <w:szCs w:val="32"/>
        </w:rPr>
        <w:br/>
      </w:r>
      <w:r w:rsidRPr="00200B98">
        <w:rPr>
          <w:rStyle w:val="pt-a0-000006"/>
          <w:color w:val="000000"/>
          <w:sz w:val="32"/>
          <w:szCs w:val="32"/>
        </w:rPr>
        <w:t>‎</w:t>
      </w:r>
      <w:r w:rsidRPr="00200B98">
        <w:rPr>
          <w:rStyle w:val="pt-a0"/>
          <w:color w:val="000000"/>
          <w:sz w:val="32"/>
          <w:szCs w:val="32"/>
        </w:rPr>
        <w:t>о повышении конкурентоспособности.</w:t>
      </w:r>
    </w:p>
    <w:p w:rsidR="00F81663" w:rsidRPr="00DC4ECF" w:rsidRDefault="00F81663" w:rsidP="00F816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813AAD" w:rsidRPr="00F81663" w:rsidRDefault="00813AAD" w:rsidP="00F81663">
      <w:bookmarkStart w:id="0" w:name="_GoBack"/>
      <w:bookmarkEnd w:id="0"/>
    </w:p>
    <w:sectPr w:rsidR="00813AAD" w:rsidRPr="00F81663" w:rsidSect="00F2283D">
      <w:headerReference w:type="default" r:id="rId7"/>
      <w:footerReference w:type="default" r:id="rId8"/>
      <w:pgSz w:w="11906" w:h="16838"/>
      <w:pgMar w:top="1134" w:right="567" w:bottom="568" w:left="1134" w:header="567" w:footer="1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D7B" w:rsidRDefault="00356D7B">
      <w:pPr>
        <w:spacing w:after="0" w:line="240" w:lineRule="auto"/>
      </w:pPr>
      <w:r>
        <w:separator/>
      </w:r>
    </w:p>
  </w:endnote>
  <w:endnote w:type="continuationSeparator" w:id="0">
    <w:p w:rsidR="00356D7B" w:rsidRDefault="00356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8204185"/>
      <w:docPartObj>
        <w:docPartGallery w:val="Page Numbers (Bottom of Page)"/>
        <w:docPartUnique/>
      </w:docPartObj>
    </w:sdtPr>
    <w:sdtContent>
      <w:p w:rsidR="00044B91" w:rsidRDefault="00794102">
        <w:pPr>
          <w:pStyle w:val="a5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D7B" w:rsidRDefault="00356D7B">
      <w:pPr>
        <w:spacing w:after="0" w:line="240" w:lineRule="auto"/>
      </w:pPr>
      <w:r>
        <w:separator/>
      </w:r>
    </w:p>
  </w:footnote>
  <w:footnote w:type="continuationSeparator" w:id="0">
    <w:p w:rsidR="00356D7B" w:rsidRDefault="00356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1969236"/>
      <w:docPartObj>
        <w:docPartGallery w:val="Page Numbers (Top of Page)"/>
        <w:docPartUnique/>
      </w:docPartObj>
    </w:sdtPr>
    <w:sdtContent>
      <w:p w:rsidR="000B4B3E" w:rsidRDefault="00794102">
        <w:pPr>
          <w:pStyle w:val="a7"/>
          <w:jc w:val="center"/>
        </w:pPr>
        <w:r>
          <w:fldChar w:fldCharType="begin"/>
        </w:r>
        <w:r w:rsidR="000B4B3E">
          <w:instrText>PAGE   \* MERGEFORMAT</w:instrText>
        </w:r>
        <w:r>
          <w:fldChar w:fldCharType="separate"/>
        </w:r>
        <w:r w:rsidR="0061669C">
          <w:rPr>
            <w:noProof/>
          </w:rPr>
          <w:t>3</w:t>
        </w:r>
        <w:r>
          <w:fldChar w:fldCharType="end"/>
        </w:r>
      </w:p>
    </w:sdtContent>
  </w:sdt>
  <w:p w:rsidR="000B4B3E" w:rsidRDefault="000B4B3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2B1"/>
    <w:multiLevelType w:val="hybridMultilevel"/>
    <w:tmpl w:val="9578C844"/>
    <w:lvl w:ilvl="0" w:tplc="EAAEBF5A">
      <w:start w:val="1"/>
      <w:numFmt w:val="decimal"/>
      <w:lvlText w:val="%1)"/>
      <w:lvlJc w:val="left"/>
      <w:pPr>
        <w:ind w:left="11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3F961F5B"/>
    <w:multiLevelType w:val="hybridMultilevel"/>
    <w:tmpl w:val="CEAC3E26"/>
    <w:lvl w:ilvl="0" w:tplc="C4825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FC1"/>
    <w:rsid w:val="00006510"/>
    <w:rsid w:val="000B494B"/>
    <w:rsid w:val="000B4B3E"/>
    <w:rsid w:val="00102E03"/>
    <w:rsid w:val="00155AB6"/>
    <w:rsid w:val="001F49D6"/>
    <w:rsid w:val="00297E1C"/>
    <w:rsid w:val="002D5145"/>
    <w:rsid w:val="00334547"/>
    <w:rsid w:val="00334660"/>
    <w:rsid w:val="00356D7B"/>
    <w:rsid w:val="003606EB"/>
    <w:rsid w:val="0036693F"/>
    <w:rsid w:val="003C4CED"/>
    <w:rsid w:val="003D6CD3"/>
    <w:rsid w:val="004009C1"/>
    <w:rsid w:val="004165A8"/>
    <w:rsid w:val="0043174E"/>
    <w:rsid w:val="004461E8"/>
    <w:rsid w:val="0046436E"/>
    <w:rsid w:val="00470B37"/>
    <w:rsid w:val="00492173"/>
    <w:rsid w:val="00540C6B"/>
    <w:rsid w:val="00560BBC"/>
    <w:rsid w:val="00597C4E"/>
    <w:rsid w:val="005A093A"/>
    <w:rsid w:val="0061669C"/>
    <w:rsid w:val="00635408"/>
    <w:rsid w:val="00673C06"/>
    <w:rsid w:val="00697AEC"/>
    <w:rsid w:val="006A06ED"/>
    <w:rsid w:val="006E65C1"/>
    <w:rsid w:val="00701B67"/>
    <w:rsid w:val="007053E3"/>
    <w:rsid w:val="00726FF9"/>
    <w:rsid w:val="0075207C"/>
    <w:rsid w:val="00794102"/>
    <w:rsid w:val="007B66B2"/>
    <w:rsid w:val="007E0300"/>
    <w:rsid w:val="00811846"/>
    <w:rsid w:val="00813AAD"/>
    <w:rsid w:val="008361A1"/>
    <w:rsid w:val="00873BED"/>
    <w:rsid w:val="008938BF"/>
    <w:rsid w:val="00907BFD"/>
    <w:rsid w:val="00975525"/>
    <w:rsid w:val="009828DC"/>
    <w:rsid w:val="009D6DD7"/>
    <w:rsid w:val="009E17EC"/>
    <w:rsid w:val="009E587B"/>
    <w:rsid w:val="00A1238E"/>
    <w:rsid w:val="00A60590"/>
    <w:rsid w:val="00A95DEA"/>
    <w:rsid w:val="00AB3D53"/>
    <w:rsid w:val="00AC6F72"/>
    <w:rsid w:val="00AD6C31"/>
    <w:rsid w:val="00BA6ADA"/>
    <w:rsid w:val="00BC395C"/>
    <w:rsid w:val="00BE3923"/>
    <w:rsid w:val="00C211DB"/>
    <w:rsid w:val="00C73E64"/>
    <w:rsid w:val="00CA728D"/>
    <w:rsid w:val="00CF0FC1"/>
    <w:rsid w:val="00D03A7B"/>
    <w:rsid w:val="00D23AC9"/>
    <w:rsid w:val="00D37964"/>
    <w:rsid w:val="00D701E2"/>
    <w:rsid w:val="00D71E39"/>
    <w:rsid w:val="00DA6156"/>
    <w:rsid w:val="00DB645D"/>
    <w:rsid w:val="00DC4ECF"/>
    <w:rsid w:val="00E07DAB"/>
    <w:rsid w:val="00E17FC5"/>
    <w:rsid w:val="00E33F85"/>
    <w:rsid w:val="00E64E79"/>
    <w:rsid w:val="00ED342D"/>
    <w:rsid w:val="00EF1707"/>
    <w:rsid w:val="00F2283D"/>
    <w:rsid w:val="00F50689"/>
    <w:rsid w:val="00F56715"/>
    <w:rsid w:val="00F72268"/>
    <w:rsid w:val="00F81663"/>
    <w:rsid w:val="00F8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FC1"/>
    <w:pPr>
      <w:ind w:left="720"/>
      <w:contextualSpacing/>
    </w:pPr>
  </w:style>
  <w:style w:type="table" w:styleId="a4">
    <w:name w:val="Table Grid"/>
    <w:basedOn w:val="a1"/>
    <w:unhideWhenUsed/>
    <w:rsid w:val="00CF0F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CF0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0FC1"/>
  </w:style>
  <w:style w:type="paragraph" w:styleId="a7">
    <w:name w:val="header"/>
    <w:basedOn w:val="a"/>
    <w:link w:val="a8"/>
    <w:uiPriority w:val="99"/>
    <w:rsid w:val="001F49D6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F4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37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7964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811846"/>
  </w:style>
  <w:style w:type="character" w:customStyle="1" w:styleId="pt-a0">
    <w:name w:val="pt-a0"/>
    <w:basedOn w:val="a0"/>
    <w:rsid w:val="0036693F"/>
  </w:style>
  <w:style w:type="paragraph" w:customStyle="1" w:styleId="pt-000017">
    <w:name w:val="pt-000017"/>
    <w:basedOn w:val="a"/>
    <w:rsid w:val="00366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6">
    <w:name w:val="pt-a0-000006"/>
    <w:basedOn w:val="a0"/>
    <w:rsid w:val="003669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snitko_tn</dc:creator>
  <cp:lastModifiedBy>Kab-17</cp:lastModifiedBy>
  <cp:revision>2</cp:revision>
  <cp:lastPrinted>2019-04-17T14:10:00Z</cp:lastPrinted>
  <dcterms:created xsi:type="dcterms:W3CDTF">2019-11-01T08:20:00Z</dcterms:created>
  <dcterms:modified xsi:type="dcterms:W3CDTF">2019-11-01T08:20:00Z</dcterms:modified>
</cp:coreProperties>
</file>