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D77" w:rsidRDefault="00580AFE">
      <w:pPr>
        <w:spacing w:after="120" w:line="240" w:lineRule="auto"/>
        <w:ind w:firstLine="709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ПОЯСНИТЕЛЬНАЯ ЗАПИСКА ПО ВИДУ ДЕЯТЕЛЬНОСТИ  «СТРОИТЕЛЬСТВО»  И «ВВОД В ЭКСПЛУАТАЦИЮ ЖИЛЫХ ДОМОВ ЗА СЧЕТ ВСЕХ ИСТОЧНИКОВ ФИНАНСИРОВАНИЯ</w:t>
      </w:r>
    </w:p>
    <w:p w:rsidR="00115D77" w:rsidRDefault="00115D77">
      <w:pPr>
        <w:pStyle w:val="af4"/>
        <w:tabs>
          <w:tab w:val="left" w:pos="675"/>
        </w:tabs>
        <w:spacing w:after="0" w:line="240" w:lineRule="auto"/>
        <w:ind w:left="113"/>
        <w:jc w:val="both"/>
      </w:pPr>
    </w:p>
    <w:p w:rsidR="00115D77" w:rsidRDefault="00470302" w:rsidP="00F867B6">
      <w:pPr>
        <w:spacing w:after="0"/>
        <w:ind w:left="57"/>
        <w:jc w:val="both"/>
      </w:pPr>
      <w:r>
        <w:rPr>
          <w:rFonts w:ascii="Times New Roman" w:hAnsi="Times New Roman"/>
          <w:b/>
          <w:sz w:val="28"/>
        </w:rPr>
        <w:tab/>
      </w:r>
      <w:r w:rsidR="00580AFE">
        <w:rPr>
          <w:rFonts w:ascii="Times New Roman" w:hAnsi="Times New Roman"/>
          <w:b/>
          <w:sz w:val="28"/>
        </w:rPr>
        <w:t>В 2020 году план объема работ</w:t>
      </w:r>
      <w:r w:rsidR="00580AFE">
        <w:rPr>
          <w:rFonts w:ascii="Times New Roman" w:hAnsi="Times New Roman"/>
          <w:sz w:val="28"/>
        </w:rPr>
        <w:t>, выполненных по виду деятельности «строительство» составляет 92,938 млн. рублей, в том числе строительство следующего объекта:</w:t>
      </w:r>
    </w:p>
    <w:p w:rsidR="00115D77" w:rsidRDefault="009955CC" w:rsidP="00F867B6">
      <w:pPr>
        <w:tabs>
          <w:tab w:val="left" w:pos="851"/>
          <w:tab w:val="left" w:pos="993"/>
        </w:tabs>
        <w:spacing w:after="0"/>
        <w:contextualSpacing/>
        <w:jc w:val="both"/>
      </w:pPr>
      <w:r>
        <w:rPr>
          <w:rFonts w:ascii="Times New Roman" w:hAnsi="Times New Roman"/>
          <w:spacing w:val="-1"/>
          <w:sz w:val="28"/>
        </w:rPr>
        <w:tab/>
      </w:r>
      <w:r w:rsidR="00580AFE">
        <w:rPr>
          <w:rFonts w:ascii="Times New Roman" w:hAnsi="Times New Roman"/>
          <w:spacing w:val="-1"/>
          <w:sz w:val="28"/>
        </w:rPr>
        <w:t>- «Мероприятия по обеспечению устойчивого водоснабжения и водоотведения инвестиционных площадок города Донецка Ростовской области. 2-й этап – строительство сетей и сооружений» стоимостью 92,938 млн. рублей;</w:t>
      </w:r>
    </w:p>
    <w:p w:rsidR="00115D77" w:rsidRDefault="00580AFE" w:rsidP="00F867B6">
      <w:pPr>
        <w:spacing w:after="0"/>
        <w:ind w:firstLine="709"/>
        <w:jc w:val="both"/>
      </w:pPr>
      <w:r>
        <w:rPr>
          <w:rFonts w:ascii="Times New Roman" w:hAnsi="Times New Roman"/>
          <w:b/>
          <w:sz w:val="28"/>
        </w:rPr>
        <w:t>В 2021 году план объема работ</w:t>
      </w:r>
      <w:r>
        <w:rPr>
          <w:rFonts w:ascii="Times New Roman" w:hAnsi="Times New Roman"/>
          <w:sz w:val="28"/>
        </w:rPr>
        <w:t xml:space="preserve"> по виду деятельности «строительство» составляет 120</w:t>
      </w:r>
      <w:r w:rsidR="00470302">
        <w:rPr>
          <w:rFonts w:ascii="Times New Roman" w:hAnsi="Times New Roman"/>
          <w:sz w:val="28"/>
        </w:rPr>
        <w:t>,608  млн. рублей, в том числе</w:t>
      </w:r>
      <w:r>
        <w:rPr>
          <w:rFonts w:ascii="Times New Roman" w:hAnsi="Times New Roman"/>
          <w:sz w:val="28"/>
        </w:rPr>
        <w:t>:</w:t>
      </w:r>
    </w:p>
    <w:p w:rsidR="00115D77" w:rsidRDefault="009955CC" w:rsidP="00F867B6">
      <w:pPr>
        <w:tabs>
          <w:tab w:val="left" w:pos="851"/>
          <w:tab w:val="left" w:pos="993"/>
        </w:tabs>
        <w:spacing w:after="0"/>
        <w:ind w:left="57"/>
        <w:contextualSpacing/>
        <w:jc w:val="both"/>
      </w:pPr>
      <w:r>
        <w:rPr>
          <w:rFonts w:ascii="Times New Roman" w:hAnsi="Times New Roman"/>
          <w:spacing w:val="-1"/>
          <w:sz w:val="28"/>
        </w:rPr>
        <w:tab/>
      </w:r>
      <w:r w:rsidR="00580AFE">
        <w:rPr>
          <w:rFonts w:ascii="Times New Roman" w:hAnsi="Times New Roman"/>
          <w:spacing w:val="-1"/>
          <w:sz w:val="28"/>
        </w:rPr>
        <w:t>- «Мероприятия по обеспечению устойчивого водоснабжения и водоотведения инвестиционных площадок города Донецка Ростовской области. 2-й этап – строительство сетей и сооружений» стоимостью 120,608 млн. рублей;</w:t>
      </w:r>
    </w:p>
    <w:p w:rsidR="00115D77" w:rsidRDefault="00470302" w:rsidP="00F867B6">
      <w:pPr>
        <w:pStyle w:val="af4"/>
        <w:tabs>
          <w:tab w:val="left" w:pos="675"/>
        </w:tabs>
        <w:spacing w:after="0"/>
        <w:ind w:left="113"/>
        <w:jc w:val="both"/>
      </w:pPr>
      <w:r>
        <w:rPr>
          <w:rFonts w:ascii="Times New Roman" w:hAnsi="Times New Roman"/>
          <w:spacing w:val="-1"/>
          <w:sz w:val="28"/>
        </w:rPr>
        <w:tab/>
      </w:r>
      <w:r w:rsidR="00580AFE">
        <w:rPr>
          <w:rFonts w:ascii="Times New Roman" w:hAnsi="Times New Roman"/>
          <w:b/>
          <w:spacing w:val="-1"/>
          <w:sz w:val="28"/>
        </w:rPr>
        <w:t>В 2022 году план объема работ</w:t>
      </w:r>
      <w:r w:rsidR="00580AFE">
        <w:rPr>
          <w:rFonts w:ascii="Times New Roman" w:hAnsi="Times New Roman"/>
          <w:spacing w:val="-1"/>
          <w:sz w:val="28"/>
        </w:rPr>
        <w:t xml:space="preserve"> по виду деятельности «строительство»</w:t>
      </w:r>
      <w:r>
        <w:rPr>
          <w:rFonts w:ascii="Times New Roman" w:hAnsi="Times New Roman"/>
          <w:spacing w:val="-1"/>
          <w:sz w:val="28"/>
        </w:rPr>
        <w:t xml:space="preserve"> составляет 137,749 млн. рублей</w:t>
      </w:r>
      <w:r w:rsidR="00580AFE">
        <w:rPr>
          <w:rFonts w:ascii="Times New Roman" w:hAnsi="Times New Roman"/>
          <w:spacing w:val="-1"/>
          <w:sz w:val="28"/>
        </w:rPr>
        <w:t>, в том числе:</w:t>
      </w:r>
    </w:p>
    <w:p w:rsidR="00115D77" w:rsidRDefault="00580AFE" w:rsidP="00F867B6">
      <w:pPr>
        <w:spacing w:after="0"/>
        <w:ind w:firstLine="709"/>
        <w:jc w:val="both"/>
      </w:pPr>
      <w:r>
        <w:rPr>
          <w:rFonts w:ascii="Times New Roman" w:hAnsi="Times New Roman"/>
          <w:spacing w:val="-1"/>
          <w:sz w:val="28"/>
        </w:rPr>
        <w:t xml:space="preserve">-«Строительство городского Дворца культуры «Шахтер» в </w:t>
      </w:r>
      <w:proofErr w:type="gramStart"/>
      <w:r>
        <w:rPr>
          <w:rFonts w:ascii="Times New Roman" w:hAnsi="Times New Roman"/>
          <w:spacing w:val="-1"/>
          <w:sz w:val="28"/>
        </w:rPr>
        <w:t>г</w:t>
      </w:r>
      <w:proofErr w:type="gramEnd"/>
      <w:r>
        <w:rPr>
          <w:rFonts w:ascii="Times New Roman" w:hAnsi="Times New Roman"/>
          <w:spacing w:val="-1"/>
          <w:sz w:val="28"/>
        </w:rPr>
        <w:t>. Донецке», стоимостью  137,749 млн. рублей;</w:t>
      </w:r>
    </w:p>
    <w:p w:rsidR="0072259E" w:rsidRDefault="00580AFE" w:rsidP="00F867B6">
      <w:pPr>
        <w:spacing w:after="0"/>
        <w:ind w:firstLine="709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b/>
          <w:spacing w:val="-1"/>
          <w:sz w:val="28"/>
        </w:rPr>
        <w:t>В 2023 году план объема работ</w:t>
      </w:r>
      <w:r>
        <w:rPr>
          <w:rFonts w:ascii="Times New Roman" w:hAnsi="Times New Roman"/>
          <w:spacing w:val="-1"/>
          <w:sz w:val="28"/>
        </w:rPr>
        <w:t xml:space="preserve"> по виду деятельности «строительство» составляет </w:t>
      </w:r>
      <w:r w:rsidR="009955CC">
        <w:rPr>
          <w:rFonts w:ascii="Times New Roman" w:hAnsi="Times New Roman"/>
          <w:spacing w:val="-1"/>
          <w:sz w:val="28"/>
        </w:rPr>
        <w:t>479,435 млн. рублей</w:t>
      </w:r>
      <w:r w:rsidR="0072259E">
        <w:rPr>
          <w:rFonts w:ascii="Times New Roman" w:hAnsi="Times New Roman"/>
          <w:spacing w:val="-1"/>
          <w:sz w:val="28"/>
        </w:rPr>
        <w:t>, в том числе:</w:t>
      </w:r>
    </w:p>
    <w:p w:rsidR="00115D77" w:rsidRDefault="0072259E" w:rsidP="00F867B6">
      <w:pPr>
        <w:spacing w:after="0"/>
        <w:ind w:firstLine="709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 xml:space="preserve">- </w:t>
      </w:r>
      <w:r w:rsidR="00580AFE">
        <w:rPr>
          <w:rFonts w:ascii="Times New Roman" w:hAnsi="Times New Roman"/>
          <w:spacing w:val="-1"/>
          <w:sz w:val="28"/>
        </w:rPr>
        <w:t xml:space="preserve">«Строительство городского Дворца культуры «Шахтер» в </w:t>
      </w:r>
      <w:proofErr w:type="gramStart"/>
      <w:r w:rsidR="00580AFE">
        <w:rPr>
          <w:rFonts w:ascii="Times New Roman" w:hAnsi="Times New Roman"/>
          <w:spacing w:val="-1"/>
          <w:sz w:val="28"/>
        </w:rPr>
        <w:t>г</w:t>
      </w:r>
      <w:proofErr w:type="gramEnd"/>
      <w:r w:rsidR="00580AFE">
        <w:rPr>
          <w:rFonts w:ascii="Times New Roman" w:hAnsi="Times New Roman"/>
          <w:spacing w:val="-1"/>
          <w:sz w:val="28"/>
        </w:rPr>
        <w:t>. Донецке»</w:t>
      </w:r>
      <w:r>
        <w:rPr>
          <w:rFonts w:ascii="Times New Roman" w:hAnsi="Times New Roman"/>
          <w:spacing w:val="-1"/>
          <w:sz w:val="28"/>
        </w:rPr>
        <w:t xml:space="preserve"> стоимостью 319,435 млн. рублей;</w:t>
      </w:r>
    </w:p>
    <w:p w:rsidR="0072259E" w:rsidRDefault="0072259E" w:rsidP="00F867B6">
      <w:pPr>
        <w:spacing w:after="0"/>
        <w:ind w:firstLine="709"/>
        <w:jc w:val="both"/>
      </w:pPr>
      <w:r>
        <w:rPr>
          <w:rFonts w:ascii="Times New Roman" w:hAnsi="Times New Roman"/>
          <w:spacing w:val="-1"/>
          <w:sz w:val="28"/>
        </w:rPr>
        <w:t>- индивидуальное жилищное строительство стоимостью 160 млн. рублей.</w:t>
      </w:r>
    </w:p>
    <w:p w:rsidR="00115D77" w:rsidRDefault="007C78EB" w:rsidP="00F867B6">
      <w:pPr>
        <w:tabs>
          <w:tab w:val="left" w:pos="851"/>
          <w:tab w:val="left" w:pos="993"/>
        </w:tabs>
        <w:spacing w:after="0"/>
        <w:ind w:left="57"/>
        <w:contextualSpacing/>
        <w:jc w:val="both"/>
      </w:pPr>
      <w:r>
        <w:rPr>
          <w:rFonts w:ascii="Times New Roman" w:hAnsi="Times New Roman"/>
          <w:spacing w:val="-1"/>
          <w:sz w:val="28"/>
        </w:rPr>
        <w:tab/>
      </w:r>
      <w:r w:rsidR="00580AFE">
        <w:rPr>
          <w:rFonts w:ascii="Times New Roman" w:hAnsi="Times New Roman"/>
          <w:spacing w:val="-1"/>
          <w:sz w:val="28"/>
        </w:rPr>
        <w:t xml:space="preserve">В 2023 году снижение объемов работ, выполненных по виду деятельности «строительство» не планируется, </w:t>
      </w:r>
      <w:proofErr w:type="gramStart"/>
      <w:r w:rsidR="00580AFE">
        <w:rPr>
          <w:rFonts w:ascii="Times New Roman" w:hAnsi="Times New Roman"/>
          <w:spacing w:val="-1"/>
          <w:sz w:val="28"/>
        </w:rPr>
        <w:t>потому</w:t>
      </w:r>
      <w:proofErr w:type="gramEnd"/>
      <w:r w:rsidR="00580AFE">
        <w:rPr>
          <w:rFonts w:ascii="Times New Roman" w:hAnsi="Times New Roman"/>
          <w:spacing w:val="-1"/>
          <w:sz w:val="28"/>
        </w:rPr>
        <w:t xml:space="preserve"> как  в городе Донецке ведется строительство Дворца культуры.  </w:t>
      </w:r>
    </w:p>
    <w:p w:rsidR="00115D77" w:rsidRDefault="0072259E" w:rsidP="0072259E">
      <w:pPr>
        <w:spacing w:after="0"/>
        <w:ind w:left="-57" w:firstLine="908"/>
        <w:jc w:val="both"/>
      </w:pPr>
      <w:r>
        <w:rPr>
          <w:rFonts w:ascii="Times New Roman" w:hAnsi="Times New Roman"/>
          <w:b/>
          <w:spacing w:val="-1"/>
          <w:sz w:val="28"/>
        </w:rPr>
        <w:tab/>
      </w:r>
      <w:r w:rsidR="00580AFE">
        <w:rPr>
          <w:rFonts w:ascii="Times New Roman" w:hAnsi="Times New Roman"/>
          <w:b/>
          <w:spacing w:val="-1"/>
          <w:sz w:val="28"/>
        </w:rPr>
        <w:t>В 2024 году план объема работ</w:t>
      </w:r>
      <w:r w:rsidR="00580AFE">
        <w:rPr>
          <w:rFonts w:ascii="Times New Roman" w:hAnsi="Times New Roman"/>
          <w:spacing w:val="-1"/>
          <w:sz w:val="28"/>
        </w:rPr>
        <w:t xml:space="preserve"> по виду деятельности «строительство» составляет </w:t>
      </w:r>
      <w:r>
        <w:rPr>
          <w:rFonts w:ascii="Times New Roman" w:hAnsi="Times New Roman"/>
          <w:spacing w:val="-1"/>
          <w:sz w:val="28"/>
        </w:rPr>
        <w:t>414,754  млн. рублей</w:t>
      </w:r>
      <w:r w:rsidR="007C78EB">
        <w:rPr>
          <w:rFonts w:ascii="Times New Roman" w:hAnsi="Times New Roman"/>
          <w:spacing w:val="-1"/>
          <w:sz w:val="28"/>
        </w:rPr>
        <w:t>, в том числе</w:t>
      </w:r>
      <w:r w:rsidR="00580AFE">
        <w:rPr>
          <w:rFonts w:ascii="Times New Roman" w:hAnsi="Times New Roman"/>
          <w:spacing w:val="-1"/>
          <w:sz w:val="28"/>
        </w:rPr>
        <w:t>:</w:t>
      </w:r>
    </w:p>
    <w:p w:rsidR="0072259E" w:rsidRDefault="0072259E" w:rsidP="00F867B6">
      <w:pPr>
        <w:tabs>
          <w:tab w:val="left" w:pos="851"/>
          <w:tab w:val="left" w:pos="993"/>
        </w:tabs>
        <w:spacing w:after="0"/>
        <w:ind w:left="57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ab/>
      </w:r>
      <w:r w:rsidR="00580AFE">
        <w:rPr>
          <w:rFonts w:ascii="Times New Roman" w:hAnsi="Times New Roman"/>
          <w:spacing w:val="-1"/>
          <w:sz w:val="28"/>
        </w:rPr>
        <w:t>-</w:t>
      </w:r>
      <w:r>
        <w:rPr>
          <w:rFonts w:ascii="Times New Roman" w:hAnsi="Times New Roman"/>
          <w:spacing w:val="-1"/>
          <w:sz w:val="28"/>
        </w:rPr>
        <w:t xml:space="preserve"> </w:t>
      </w:r>
      <w:r w:rsidR="00580AFE">
        <w:rPr>
          <w:rFonts w:ascii="Times New Roman" w:hAnsi="Times New Roman"/>
          <w:spacing w:val="-1"/>
          <w:sz w:val="28"/>
        </w:rPr>
        <w:t xml:space="preserve">«Строительство городского Дворца культуры «Шахтер» в </w:t>
      </w:r>
      <w:proofErr w:type="gramStart"/>
      <w:r w:rsidR="00580AFE">
        <w:rPr>
          <w:rFonts w:ascii="Times New Roman" w:hAnsi="Times New Roman"/>
          <w:spacing w:val="-1"/>
          <w:sz w:val="28"/>
        </w:rPr>
        <w:t>г</w:t>
      </w:r>
      <w:proofErr w:type="gramEnd"/>
      <w:r w:rsidR="00580AFE">
        <w:rPr>
          <w:rFonts w:ascii="Times New Roman" w:hAnsi="Times New Roman"/>
          <w:spacing w:val="-1"/>
          <w:sz w:val="28"/>
        </w:rPr>
        <w:t>. Донецке»</w:t>
      </w:r>
      <w:r>
        <w:rPr>
          <w:rFonts w:ascii="Times New Roman" w:hAnsi="Times New Roman"/>
          <w:spacing w:val="-1"/>
          <w:sz w:val="28"/>
        </w:rPr>
        <w:t xml:space="preserve"> стоимостью 240,354;</w:t>
      </w:r>
    </w:p>
    <w:p w:rsidR="00115D77" w:rsidRDefault="0072259E" w:rsidP="00F867B6">
      <w:pPr>
        <w:tabs>
          <w:tab w:val="left" w:pos="851"/>
          <w:tab w:val="left" w:pos="993"/>
        </w:tabs>
        <w:spacing w:after="0"/>
        <w:ind w:left="57"/>
        <w:jc w:val="both"/>
      </w:pPr>
      <w:r>
        <w:rPr>
          <w:rFonts w:ascii="Times New Roman" w:hAnsi="Times New Roman"/>
          <w:spacing w:val="-1"/>
          <w:sz w:val="28"/>
        </w:rPr>
        <w:tab/>
        <w:t>- индивидуальное жилищное строительство стоимостью 174,4 млн. рублей.</w:t>
      </w:r>
    </w:p>
    <w:p w:rsidR="0072259E" w:rsidRDefault="0072259E" w:rsidP="00F867B6">
      <w:pPr>
        <w:tabs>
          <w:tab w:val="left" w:pos="851"/>
          <w:tab w:val="left" w:pos="993"/>
        </w:tabs>
        <w:spacing w:after="0"/>
        <w:ind w:left="-57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b/>
          <w:spacing w:val="-1"/>
          <w:sz w:val="28"/>
        </w:rPr>
        <w:tab/>
      </w:r>
      <w:r w:rsidR="00580AFE">
        <w:rPr>
          <w:rFonts w:ascii="Times New Roman" w:hAnsi="Times New Roman"/>
          <w:b/>
          <w:spacing w:val="-1"/>
          <w:sz w:val="28"/>
        </w:rPr>
        <w:t>В 2025 году план объема работ</w:t>
      </w:r>
      <w:r w:rsidR="00580AFE">
        <w:rPr>
          <w:rFonts w:ascii="Times New Roman" w:hAnsi="Times New Roman"/>
          <w:spacing w:val="-1"/>
          <w:sz w:val="28"/>
        </w:rPr>
        <w:t xml:space="preserve"> по виду деятельности «строительство» составляет  </w:t>
      </w:r>
      <w:r>
        <w:rPr>
          <w:rFonts w:ascii="Times New Roman" w:hAnsi="Times New Roman"/>
          <w:spacing w:val="-1"/>
          <w:sz w:val="28"/>
        </w:rPr>
        <w:t>274,4</w:t>
      </w:r>
      <w:r w:rsidR="00580AFE">
        <w:rPr>
          <w:rFonts w:ascii="Times New Roman" w:hAnsi="Times New Roman"/>
          <w:spacing w:val="-1"/>
          <w:sz w:val="28"/>
        </w:rPr>
        <w:t xml:space="preserve"> млн. рублей, в том числе планируется</w:t>
      </w:r>
      <w:r>
        <w:rPr>
          <w:rFonts w:ascii="Times New Roman" w:hAnsi="Times New Roman"/>
          <w:spacing w:val="-1"/>
          <w:sz w:val="28"/>
        </w:rPr>
        <w:t>:</w:t>
      </w:r>
    </w:p>
    <w:p w:rsidR="0072259E" w:rsidRDefault="0072259E" w:rsidP="00F867B6">
      <w:pPr>
        <w:tabs>
          <w:tab w:val="left" w:pos="851"/>
          <w:tab w:val="left" w:pos="993"/>
        </w:tabs>
        <w:spacing w:after="0"/>
        <w:ind w:left="-57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ab/>
        <w:t xml:space="preserve">- </w:t>
      </w:r>
      <w:r w:rsidR="00580AFE">
        <w:rPr>
          <w:rFonts w:ascii="Times New Roman" w:hAnsi="Times New Roman"/>
          <w:spacing w:val="-1"/>
          <w:sz w:val="28"/>
        </w:rPr>
        <w:t>застройка  малоэтажными  жилыми домами  земельных участков в границах улиц Александра Кулешова, Городская</w:t>
      </w:r>
      <w:r>
        <w:rPr>
          <w:rFonts w:ascii="Times New Roman" w:hAnsi="Times New Roman"/>
          <w:spacing w:val="-1"/>
          <w:sz w:val="28"/>
        </w:rPr>
        <w:t xml:space="preserve"> стоимостью 100 млн. рублей;</w:t>
      </w:r>
    </w:p>
    <w:p w:rsidR="00115D77" w:rsidRDefault="0072259E" w:rsidP="00F867B6">
      <w:pPr>
        <w:tabs>
          <w:tab w:val="left" w:pos="851"/>
          <w:tab w:val="left" w:pos="993"/>
        </w:tabs>
        <w:spacing w:after="0"/>
        <w:ind w:left="-57"/>
        <w:jc w:val="both"/>
      </w:pPr>
      <w:r>
        <w:rPr>
          <w:rFonts w:ascii="Times New Roman" w:hAnsi="Times New Roman"/>
          <w:spacing w:val="-1"/>
          <w:sz w:val="28"/>
        </w:rPr>
        <w:tab/>
        <w:t>- индивидуальное жилищное строительство стоимостью 174,4 млн. рублей.</w:t>
      </w:r>
    </w:p>
    <w:p w:rsidR="0072259E" w:rsidRDefault="007C78EB" w:rsidP="00F867B6">
      <w:pPr>
        <w:tabs>
          <w:tab w:val="left" w:pos="851"/>
          <w:tab w:val="left" w:pos="993"/>
        </w:tabs>
        <w:spacing w:after="0"/>
        <w:ind w:left="-57"/>
        <w:jc w:val="both"/>
        <w:rPr>
          <w:rFonts w:ascii="Times New Roman" w:hAnsi="Times New Roman"/>
          <w:spacing w:val="-1"/>
          <w:sz w:val="28"/>
        </w:rPr>
      </w:pPr>
      <w:r>
        <w:tab/>
      </w:r>
      <w:r w:rsidR="00580AFE">
        <w:rPr>
          <w:rFonts w:ascii="Times New Roman" w:hAnsi="Times New Roman"/>
          <w:b/>
          <w:spacing w:val="-1"/>
          <w:sz w:val="28"/>
        </w:rPr>
        <w:t>В 2026 году план объема работ</w:t>
      </w:r>
      <w:r w:rsidR="00580AFE">
        <w:rPr>
          <w:rFonts w:ascii="Times New Roman" w:hAnsi="Times New Roman"/>
          <w:spacing w:val="-1"/>
          <w:sz w:val="28"/>
        </w:rPr>
        <w:t xml:space="preserve"> по виду деятельности «строительство» составляет  </w:t>
      </w:r>
      <w:r w:rsidR="0072259E">
        <w:rPr>
          <w:rFonts w:ascii="Times New Roman" w:hAnsi="Times New Roman"/>
          <w:spacing w:val="-1"/>
          <w:sz w:val="28"/>
        </w:rPr>
        <w:t>274,4</w:t>
      </w:r>
      <w:r w:rsidR="00580AFE">
        <w:rPr>
          <w:rFonts w:ascii="Times New Roman" w:hAnsi="Times New Roman"/>
          <w:spacing w:val="-1"/>
          <w:sz w:val="28"/>
        </w:rPr>
        <w:t xml:space="preserve"> млн. рублей, в том числе планируется</w:t>
      </w:r>
      <w:r w:rsidR="0072259E">
        <w:rPr>
          <w:rFonts w:ascii="Times New Roman" w:hAnsi="Times New Roman"/>
          <w:spacing w:val="-1"/>
          <w:sz w:val="28"/>
        </w:rPr>
        <w:t>:</w:t>
      </w:r>
    </w:p>
    <w:p w:rsidR="00115D77" w:rsidRDefault="0072259E" w:rsidP="00F867B6">
      <w:pPr>
        <w:tabs>
          <w:tab w:val="left" w:pos="851"/>
          <w:tab w:val="left" w:pos="993"/>
        </w:tabs>
        <w:spacing w:after="0"/>
        <w:ind w:left="-57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lastRenderedPageBreak/>
        <w:tab/>
        <w:t xml:space="preserve">- </w:t>
      </w:r>
      <w:r w:rsidR="00580AFE">
        <w:rPr>
          <w:rFonts w:ascii="Times New Roman" w:hAnsi="Times New Roman"/>
          <w:spacing w:val="-1"/>
          <w:sz w:val="28"/>
        </w:rPr>
        <w:t>завершение  застройки  малоэтажными  жилыми домами  земельных участков в границах улиц Александра Кулешова, Городская</w:t>
      </w:r>
      <w:r w:rsidRPr="0072259E"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стоимостью 100 млн. рублей;</w:t>
      </w:r>
    </w:p>
    <w:p w:rsidR="00E760D6" w:rsidRDefault="00E760D6" w:rsidP="00F867B6">
      <w:pPr>
        <w:tabs>
          <w:tab w:val="left" w:pos="851"/>
          <w:tab w:val="left" w:pos="993"/>
        </w:tabs>
        <w:spacing w:after="0"/>
        <w:ind w:left="-57"/>
        <w:jc w:val="both"/>
      </w:pPr>
      <w:r>
        <w:rPr>
          <w:rFonts w:ascii="Times New Roman" w:hAnsi="Times New Roman"/>
          <w:spacing w:val="-1"/>
          <w:sz w:val="28"/>
        </w:rPr>
        <w:tab/>
        <w:t>- индивидуальное жилищное строительство стоимостью 174,4 млн. рублей.</w:t>
      </w:r>
    </w:p>
    <w:p w:rsidR="00115D77" w:rsidRDefault="007C78EB" w:rsidP="00F867B6">
      <w:pPr>
        <w:pStyle w:val="af4"/>
        <w:tabs>
          <w:tab w:val="left" w:pos="675"/>
        </w:tabs>
        <w:spacing w:after="0"/>
        <w:ind w:left="113"/>
        <w:jc w:val="both"/>
      </w:pPr>
      <w:r>
        <w:rPr>
          <w:rFonts w:ascii="Times New Roman" w:hAnsi="Times New Roman"/>
          <w:spacing w:val="-1"/>
          <w:sz w:val="28"/>
        </w:rPr>
        <w:tab/>
      </w:r>
      <w:r w:rsidR="00580AFE">
        <w:rPr>
          <w:rFonts w:ascii="Times New Roman" w:hAnsi="Times New Roman"/>
          <w:spacing w:val="-1"/>
          <w:sz w:val="28"/>
        </w:rPr>
        <w:t>В 2024 году снижение объемов работ, выполненных по виду деятельности «строительство» поясняется тем, что завершится строительство крупного  объекта, такого как строительство городского Дворца культуры «Шахтер».</w:t>
      </w:r>
    </w:p>
    <w:p w:rsidR="00115D77" w:rsidRDefault="007C78EB" w:rsidP="00F867B6">
      <w:pPr>
        <w:spacing w:after="0"/>
        <w:ind w:firstLine="567"/>
        <w:jc w:val="both"/>
      </w:pPr>
      <w:r>
        <w:rPr>
          <w:rFonts w:ascii="Times New Roman" w:hAnsi="Times New Roman"/>
          <w:spacing w:val="-1"/>
          <w:sz w:val="28"/>
        </w:rPr>
        <w:tab/>
      </w:r>
      <w:r w:rsidR="00580AFE">
        <w:rPr>
          <w:rFonts w:ascii="Times New Roman" w:hAnsi="Times New Roman"/>
          <w:spacing w:val="-1"/>
          <w:sz w:val="28"/>
        </w:rPr>
        <w:t>Средними предприятиями работы по виду деятельности «строительство» в 2020, 2021, 2022 годах не выполнялись.</w:t>
      </w:r>
    </w:p>
    <w:p w:rsidR="00115D77" w:rsidRPr="00C275D9" w:rsidRDefault="00580AFE" w:rsidP="00F867B6">
      <w:pPr>
        <w:spacing w:after="0"/>
        <w:ind w:firstLine="709"/>
        <w:jc w:val="both"/>
      </w:pPr>
      <w:bookmarkStart w:id="0" w:name="__DdeLink__92_4025954390"/>
      <w:bookmarkEnd w:id="0"/>
      <w:r w:rsidRPr="00C275D9">
        <w:rPr>
          <w:rFonts w:ascii="Times New Roman" w:hAnsi="Times New Roman"/>
          <w:sz w:val="28"/>
        </w:rPr>
        <w:t>В 2020 году введено в эксплуатацию 7,01 тыс</w:t>
      </w:r>
      <w:r w:rsidR="001E12D1" w:rsidRPr="00C275D9">
        <w:rPr>
          <w:rFonts w:ascii="Times New Roman" w:hAnsi="Times New Roman"/>
          <w:sz w:val="28"/>
        </w:rPr>
        <w:t>. кв. м. благоустроенного жилья.</w:t>
      </w:r>
      <w:r w:rsidRPr="00C275D9">
        <w:rPr>
          <w:rFonts w:ascii="Times New Roman" w:hAnsi="Times New Roman"/>
          <w:sz w:val="28"/>
        </w:rPr>
        <w:t xml:space="preserve"> Введен в эксплуатацию 18 многоквартирный  жилой дом </w:t>
      </w:r>
      <w:proofErr w:type="gramStart"/>
      <w:r w:rsidRPr="00C275D9">
        <w:rPr>
          <w:rFonts w:ascii="Times New Roman" w:hAnsi="Times New Roman"/>
          <w:sz w:val="28"/>
        </w:rPr>
        <w:t>по пер</w:t>
      </w:r>
      <w:proofErr w:type="gramEnd"/>
      <w:r w:rsidRPr="00C275D9">
        <w:rPr>
          <w:rFonts w:ascii="Times New Roman" w:hAnsi="Times New Roman"/>
          <w:sz w:val="28"/>
        </w:rPr>
        <w:t xml:space="preserve">. Щорса, 6а,  общей площадью  1,02 тыс. кв. м. </w:t>
      </w:r>
      <w:r w:rsidR="00F33117" w:rsidRPr="00C275D9">
        <w:rPr>
          <w:rFonts w:ascii="Times New Roman" w:hAnsi="Times New Roman"/>
          <w:sz w:val="28"/>
        </w:rPr>
        <w:t xml:space="preserve">План объема работ — 43,1 млн. рублей. </w:t>
      </w:r>
      <w:r w:rsidRPr="00C275D9">
        <w:rPr>
          <w:rFonts w:ascii="Times New Roman" w:hAnsi="Times New Roman"/>
          <w:sz w:val="28"/>
        </w:rPr>
        <w:t xml:space="preserve">Реконструкция  многоквартирного  жилого дома </w:t>
      </w:r>
      <w:proofErr w:type="gramStart"/>
      <w:r w:rsidRPr="00C275D9">
        <w:rPr>
          <w:rFonts w:ascii="Times New Roman" w:hAnsi="Times New Roman"/>
          <w:sz w:val="28"/>
        </w:rPr>
        <w:t>по пер</w:t>
      </w:r>
      <w:proofErr w:type="gramEnd"/>
      <w:r w:rsidRPr="00C275D9">
        <w:rPr>
          <w:rFonts w:ascii="Times New Roman" w:hAnsi="Times New Roman"/>
          <w:sz w:val="28"/>
        </w:rPr>
        <w:t>. Щорса,6а осуществлялось за счет средств резервного фонда Правительства Ростовской области  для переселения граждан из аварийного жилищного фонда и предоставления жилья медицинским работникам</w:t>
      </w:r>
      <w:r w:rsidR="001E12D1" w:rsidRPr="00C275D9">
        <w:rPr>
          <w:rFonts w:ascii="Times New Roman" w:hAnsi="Times New Roman"/>
          <w:sz w:val="28"/>
        </w:rPr>
        <w:t>.</w:t>
      </w:r>
      <w:r w:rsidRPr="00C275D9">
        <w:rPr>
          <w:rFonts w:ascii="Times New Roman" w:hAnsi="Times New Roman"/>
          <w:sz w:val="28"/>
        </w:rPr>
        <w:t xml:space="preserve"> </w:t>
      </w:r>
      <w:r w:rsidR="001E12D1" w:rsidRPr="00C275D9">
        <w:rPr>
          <w:rFonts w:ascii="Times New Roman" w:hAnsi="Times New Roman"/>
          <w:sz w:val="28"/>
        </w:rPr>
        <w:t>План</w:t>
      </w:r>
      <w:r w:rsidR="006E1512" w:rsidRPr="00C275D9">
        <w:rPr>
          <w:rFonts w:ascii="Times New Roman" w:hAnsi="Times New Roman"/>
          <w:sz w:val="28"/>
        </w:rPr>
        <w:t xml:space="preserve"> объема</w:t>
      </w:r>
      <w:r w:rsidR="001E12D1" w:rsidRPr="00C275D9">
        <w:rPr>
          <w:rFonts w:ascii="Times New Roman" w:hAnsi="Times New Roman"/>
          <w:sz w:val="28"/>
        </w:rPr>
        <w:t xml:space="preserve"> работ по вводу индивидуального жилищного строительства площадью 5,99 тыс. кв.м. составил </w:t>
      </w:r>
      <w:r w:rsidR="00921361" w:rsidRPr="00C275D9">
        <w:rPr>
          <w:rFonts w:ascii="Times New Roman" w:hAnsi="Times New Roman"/>
          <w:sz w:val="28"/>
        </w:rPr>
        <w:t>1</w:t>
      </w:r>
      <w:r w:rsidR="00EE459C" w:rsidRPr="00C275D9">
        <w:rPr>
          <w:rFonts w:ascii="Times New Roman" w:hAnsi="Times New Roman"/>
          <w:sz w:val="28"/>
        </w:rPr>
        <w:t>58</w:t>
      </w:r>
      <w:r w:rsidR="00921361" w:rsidRPr="00C275D9">
        <w:rPr>
          <w:rFonts w:ascii="Times New Roman" w:hAnsi="Times New Roman"/>
          <w:sz w:val="28"/>
        </w:rPr>
        <w:t>,7</w:t>
      </w:r>
      <w:r w:rsidR="001E12D1" w:rsidRPr="00C275D9">
        <w:rPr>
          <w:rFonts w:ascii="Times New Roman" w:hAnsi="Times New Roman"/>
          <w:sz w:val="28"/>
        </w:rPr>
        <w:t xml:space="preserve"> млн. рублей.</w:t>
      </w:r>
    </w:p>
    <w:p w:rsidR="00115D77" w:rsidRPr="00C275D9" w:rsidRDefault="00580AFE" w:rsidP="00F867B6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C275D9">
        <w:rPr>
          <w:rFonts w:ascii="Times New Roman" w:hAnsi="Times New Roman"/>
          <w:sz w:val="28"/>
        </w:rPr>
        <w:t>В 2021 году введено в эксплуатацию 5,8 тыс. кв. м. благоустроенного жилья, в том числе за счет индивидуального жилищного строительства 5,8 тыс. кв. м.</w:t>
      </w:r>
      <w:r w:rsidR="006E1512" w:rsidRPr="00C275D9">
        <w:rPr>
          <w:rFonts w:ascii="Times New Roman" w:hAnsi="Times New Roman"/>
          <w:sz w:val="28"/>
        </w:rPr>
        <w:t xml:space="preserve"> План объема работ составил </w:t>
      </w:r>
      <w:r w:rsidR="00921361" w:rsidRPr="00C275D9">
        <w:rPr>
          <w:rFonts w:ascii="Times New Roman" w:hAnsi="Times New Roman"/>
          <w:sz w:val="28"/>
        </w:rPr>
        <w:t>153,6</w:t>
      </w:r>
      <w:r w:rsidR="006E1512" w:rsidRPr="00C275D9">
        <w:rPr>
          <w:rFonts w:ascii="Times New Roman" w:hAnsi="Times New Roman"/>
          <w:sz w:val="28"/>
        </w:rPr>
        <w:t xml:space="preserve"> млн. рублей.</w:t>
      </w:r>
    </w:p>
    <w:p w:rsidR="00921361" w:rsidRPr="00C275D9" w:rsidRDefault="00921361" w:rsidP="00F867B6">
      <w:pPr>
        <w:spacing w:after="0"/>
        <w:ind w:firstLine="709"/>
        <w:jc w:val="both"/>
      </w:pPr>
      <w:r w:rsidRPr="00C275D9">
        <w:rPr>
          <w:rFonts w:ascii="Times New Roman" w:hAnsi="Times New Roman"/>
          <w:sz w:val="28"/>
        </w:rPr>
        <w:t>В 2022 году введено в эксплуатацию 5,8 тыс. кв. м. благоустроенного жилья, в том числе за счет индивидуального жилищного строительства 5,8 тыс. кв. м. План объема работ составил 126,4 млн. рублей.</w:t>
      </w:r>
    </w:p>
    <w:p w:rsidR="006E1512" w:rsidRPr="00C275D9" w:rsidRDefault="00580AFE" w:rsidP="00F867B6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C275D9">
        <w:rPr>
          <w:rFonts w:ascii="Times New Roman" w:hAnsi="Times New Roman"/>
          <w:sz w:val="28"/>
        </w:rPr>
        <w:t>Прогнозные данные по вводу в эксплуатацию жилых домов на 2023</w:t>
      </w:r>
      <w:r w:rsidR="006E1512" w:rsidRPr="00C275D9">
        <w:rPr>
          <w:rFonts w:ascii="Times New Roman" w:hAnsi="Times New Roman"/>
          <w:sz w:val="28"/>
        </w:rPr>
        <w:t>-2026</w:t>
      </w:r>
      <w:r w:rsidRPr="00C275D9">
        <w:rPr>
          <w:rFonts w:ascii="Times New Roman" w:hAnsi="Times New Roman"/>
          <w:sz w:val="28"/>
        </w:rPr>
        <w:t xml:space="preserve"> год</w:t>
      </w:r>
      <w:r w:rsidR="006E1512" w:rsidRPr="00C275D9">
        <w:rPr>
          <w:rFonts w:ascii="Times New Roman" w:hAnsi="Times New Roman"/>
          <w:sz w:val="28"/>
        </w:rPr>
        <w:t>ы</w:t>
      </w:r>
      <w:r w:rsidRPr="00C275D9">
        <w:rPr>
          <w:rFonts w:ascii="Times New Roman" w:hAnsi="Times New Roman"/>
          <w:sz w:val="28"/>
        </w:rPr>
        <w:t xml:space="preserve"> определены в рамках соглашения о реализации программы по вводу жилья в эксплуатацию на 2021-2030 годы и составля</w:t>
      </w:r>
      <w:r w:rsidR="006E1512" w:rsidRPr="00C275D9">
        <w:rPr>
          <w:rFonts w:ascii="Times New Roman" w:hAnsi="Times New Roman"/>
          <w:sz w:val="28"/>
        </w:rPr>
        <w:t>ю</w:t>
      </w:r>
      <w:r w:rsidRPr="00C275D9">
        <w:rPr>
          <w:rFonts w:ascii="Times New Roman" w:hAnsi="Times New Roman"/>
          <w:sz w:val="28"/>
        </w:rPr>
        <w:t>т</w:t>
      </w:r>
      <w:r w:rsidR="006E1512" w:rsidRPr="00C275D9">
        <w:rPr>
          <w:rFonts w:ascii="Times New Roman" w:hAnsi="Times New Roman"/>
          <w:sz w:val="28"/>
        </w:rPr>
        <w:t>:</w:t>
      </w:r>
    </w:p>
    <w:p w:rsidR="006E1512" w:rsidRPr="00C275D9" w:rsidRDefault="006E1512" w:rsidP="00F867B6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C275D9">
        <w:rPr>
          <w:rFonts w:ascii="Times New Roman" w:hAnsi="Times New Roman"/>
          <w:sz w:val="28"/>
        </w:rPr>
        <w:t xml:space="preserve">- в 2023 году — </w:t>
      </w:r>
      <w:r w:rsidR="00580AFE" w:rsidRPr="00C275D9">
        <w:rPr>
          <w:rFonts w:ascii="Times New Roman" w:hAnsi="Times New Roman"/>
          <w:sz w:val="28"/>
        </w:rPr>
        <w:t>5,0 тыс. кв.м., в том числе за счет индивидуального жилищного строительства 5,0 тыс. кв.м.</w:t>
      </w:r>
      <w:r w:rsidRPr="00C275D9">
        <w:rPr>
          <w:rFonts w:ascii="Times New Roman" w:hAnsi="Times New Roman"/>
          <w:sz w:val="28"/>
        </w:rPr>
        <w:t xml:space="preserve"> План</w:t>
      </w:r>
      <w:r w:rsidR="00921361" w:rsidRPr="00C275D9">
        <w:rPr>
          <w:rFonts w:ascii="Times New Roman" w:hAnsi="Times New Roman"/>
          <w:sz w:val="28"/>
        </w:rPr>
        <w:t xml:space="preserve"> объема работ — 160 млн. рублей;</w:t>
      </w:r>
    </w:p>
    <w:p w:rsidR="006E1512" w:rsidRPr="00C275D9" w:rsidRDefault="006E1512" w:rsidP="00F867B6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C275D9">
        <w:rPr>
          <w:rFonts w:ascii="Times New Roman" w:hAnsi="Times New Roman"/>
          <w:sz w:val="28"/>
        </w:rPr>
        <w:t>- в 2024 году — 5,45 тыс. кв.м.</w:t>
      </w:r>
      <w:r w:rsidR="00921361" w:rsidRPr="00C275D9">
        <w:rPr>
          <w:rFonts w:ascii="Times New Roman" w:hAnsi="Times New Roman"/>
          <w:sz w:val="28"/>
        </w:rPr>
        <w:t>, в том числе за счет индивидуального жилищного строительства 5,45 тыс. кв.м.</w:t>
      </w:r>
      <w:r w:rsidRPr="00C275D9">
        <w:rPr>
          <w:rFonts w:ascii="Times New Roman" w:hAnsi="Times New Roman"/>
          <w:sz w:val="28"/>
        </w:rPr>
        <w:t xml:space="preserve"> План о</w:t>
      </w:r>
      <w:r w:rsidR="00921361" w:rsidRPr="00C275D9">
        <w:rPr>
          <w:rFonts w:ascii="Times New Roman" w:hAnsi="Times New Roman"/>
          <w:sz w:val="28"/>
        </w:rPr>
        <w:t>бъема работ — 174,4 млн. рублей;</w:t>
      </w:r>
    </w:p>
    <w:p w:rsidR="00921361" w:rsidRPr="00C275D9" w:rsidRDefault="00921361" w:rsidP="00F867B6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C275D9">
        <w:rPr>
          <w:rFonts w:ascii="Times New Roman" w:hAnsi="Times New Roman"/>
          <w:sz w:val="28"/>
        </w:rPr>
        <w:t>- в 2025 году — 5,45 тыс. кв.м., в том числе за счет индивидуального жилищного строительства 5,45 тыс. кв.м. План объема работ — 174,4 млн. рублей;</w:t>
      </w:r>
    </w:p>
    <w:p w:rsidR="00921361" w:rsidRPr="006E1512" w:rsidRDefault="00921361" w:rsidP="00F867B6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C275D9">
        <w:rPr>
          <w:rFonts w:ascii="Times New Roman" w:hAnsi="Times New Roman"/>
          <w:sz w:val="28"/>
        </w:rPr>
        <w:t>- в 2026 году — 5,45 тыс. кв.м., в том числе за счет индивидуального жилищного строительства 5,45 тыс. кв.м. План о</w:t>
      </w:r>
      <w:r w:rsidR="00751BF0" w:rsidRPr="00C275D9">
        <w:rPr>
          <w:rFonts w:ascii="Times New Roman" w:hAnsi="Times New Roman"/>
          <w:sz w:val="28"/>
        </w:rPr>
        <w:t>бъема работ — 174,4 млн. рублей.</w:t>
      </w:r>
    </w:p>
    <w:p w:rsidR="00115D77" w:rsidRDefault="00580AFE" w:rsidP="00F867B6">
      <w:pPr>
        <w:spacing w:after="57"/>
        <w:ind w:firstLine="709"/>
        <w:jc w:val="both"/>
      </w:pPr>
      <w:r>
        <w:rPr>
          <w:rFonts w:ascii="Times New Roman" w:hAnsi="Times New Roman"/>
          <w:spacing w:val="-1"/>
          <w:sz w:val="28"/>
        </w:rPr>
        <w:t>Прогнозные значения по вводу в эксплуатацию жилых домов за счет всех источников финансирования на 2024-2026 годы соответствуют темпам ввода жилья для Ростовской области, установленным соглашением о реализации программы по вводу жилья в эксплуатацию на 2021-20</w:t>
      </w:r>
      <w:r w:rsidR="006E1512">
        <w:rPr>
          <w:rFonts w:ascii="Times New Roman" w:hAnsi="Times New Roman"/>
          <w:spacing w:val="-1"/>
          <w:sz w:val="28"/>
        </w:rPr>
        <w:t>30</w:t>
      </w:r>
      <w:r>
        <w:rPr>
          <w:rFonts w:ascii="Times New Roman" w:hAnsi="Times New Roman"/>
          <w:spacing w:val="-1"/>
          <w:sz w:val="28"/>
        </w:rPr>
        <w:t xml:space="preserve"> годах на территории городского округа муниципального образования «Город Донецк».</w:t>
      </w:r>
    </w:p>
    <w:p w:rsidR="00115D77" w:rsidRDefault="00580AFE" w:rsidP="00F867B6">
      <w:pPr>
        <w:spacing w:after="57"/>
        <w:ind w:firstLine="709"/>
        <w:jc w:val="both"/>
      </w:pPr>
      <w:r>
        <w:rPr>
          <w:rFonts w:ascii="Times New Roman" w:hAnsi="Times New Roman"/>
          <w:spacing w:val="-1"/>
          <w:sz w:val="28"/>
        </w:rPr>
        <w:t xml:space="preserve">В целях создания условий для развития жилищного строительства выделены перспективные площадки для комплексного освоения, а именно: земельные </w:t>
      </w:r>
      <w:r>
        <w:rPr>
          <w:rFonts w:ascii="Times New Roman" w:hAnsi="Times New Roman"/>
          <w:spacing w:val="-1"/>
          <w:sz w:val="28"/>
        </w:rPr>
        <w:lastRenderedPageBreak/>
        <w:t>участки в границах улиц Александра Кулешова, Городская площадью 52,0 га и в границах улиц Александра Кулешова, Ольховская, Дорожная площадью 43,0 га. Данные участки включены в План мероприятий по подготовке к предоставлению и освоению территорий, приоритетных для развития малоэтажного жилищного строительства в муниципальном образовании «Город Донецк» на период до 2030 года.</w:t>
      </w:r>
    </w:p>
    <w:p w:rsidR="00115D77" w:rsidRDefault="00580AFE" w:rsidP="00F867B6">
      <w:pPr>
        <w:spacing w:after="57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рассматривается вопрос строительства в 2025-2026 годах многоквартирных жилых домов по уникальной технологии быстрого строительства из конструкций максимальной заводской готовности из стального рамно-связевого каркаса с наружными и внутренними стеновыми панелями и пустотелыми железобетонными плитами перекрытия для переселения граждан из аварийного жилищного фонда и предостав</w:t>
      </w:r>
      <w:r w:rsidR="00F867B6">
        <w:rPr>
          <w:rFonts w:ascii="Times New Roman" w:hAnsi="Times New Roman"/>
          <w:sz w:val="28"/>
        </w:rPr>
        <w:t>ления жилых помещений для детей</w:t>
      </w:r>
      <w:r>
        <w:rPr>
          <w:rFonts w:ascii="Times New Roman" w:hAnsi="Times New Roman"/>
          <w:sz w:val="28"/>
        </w:rPr>
        <w:t>-сирот.</w:t>
      </w:r>
    </w:p>
    <w:p w:rsidR="00115D77" w:rsidRDefault="00580AFE" w:rsidP="00F867B6">
      <w:pPr>
        <w:spacing w:after="57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"/>
          <w:sz w:val="28"/>
        </w:rPr>
        <w:t>В 2019 году земельные участки в границах улиц Александра Кулешова, Городская площадью 52,0 га обеспечены инженерной инфраструктурой (газоснабжение среднего и низкого давления, строительство ГРПБ; электроснабжение, водоснабжение, водоотведение),  184 земельных участка для многодетных семей, что позволит в будущем осуществить застройку домами индивидуального жилищного строительства.</w:t>
      </w:r>
    </w:p>
    <w:p w:rsidR="00115D77" w:rsidRDefault="00580AFE" w:rsidP="00F867B6">
      <w:pPr>
        <w:tabs>
          <w:tab w:val="left" w:pos="9356"/>
        </w:tabs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"/>
          <w:sz w:val="28"/>
        </w:rPr>
        <w:t>Застройка территорий приоритетного развития позволит в будущем обеспечить значительный рост объемов вводимого жилья.</w:t>
      </w:r>
    </w:p>
    <w:p w:rsidR="00115D77" w:rsidRDefault="00580AFE" w:rsidP="00F867B6">
      <w:pPr>
        <w:tabs>
          <w:tab w:val="left" w:pos="9356"/>
        </w:tabs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земельном  </w:t>
      </w:r>
      <w:r>
        <w:rPr>
          <w:rFonts w:ascii="Times New Roman" w:hAnsi="Times New Roman"/>
          <w:spacing w:val="-1"/>
          <w:sz w:val="28"/>
        </w:rPr>
        <w:t xml:space="preserve">участке в границах улиц Александра Кулешова, Городская </w:t>
      </w:r>
      <w:r>
        <w:rPr>
          <w:rFonts w:ascii="Times New Roman" w:hAnsi="Times New Roman"/>
          <w:sz w:val="28"/>
        </w:rPr>
        <w:t>в 2024 году планируется строительство автомобильной дороги с твердым покрытием к земельным участкам, предоставленных многодетным семьям.</w:t>
      </w:r>
    </w:p>
    <w:p w:rsidR="00115D77" w:rsidRDefault="00580AFE" w:rsidP="00F867B6">
      <w:pPr>
        <w:tabs>
          <w:tab w:val="left" w:pos="9356"/>
        </w:tabs>
        <w:spacing w:after="0"/>
        <w:ind w:firstLine="709"/>
        <w:jc w:val="both"/>
      </w:pPr>
      <w:r>
        <w:rPr>
          <w:rFonts w:ascii="Times New Roman" w:hAnsi="Times New Roman"/>
          <w:spacing w:val="-1"/>
          <w:sz w:val="28"/>
        </w:rPr>
        <w:t>По состоянию на 01.01.2023 на территории муниципального образования «Город Донецк» отсутствуют крупные и средние предприятия, осуществляющие деятельность по производству строительных материалов, изделий и конструкций.</w:t>
      </w:r>
    </w:p>
    <w:p w:rsidR="00115D77" w:rsidRDefault="00115D7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80AFE" w:rsidRDefault="00580AF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15D77" w:rsidRDefault="00580AFE" w:rsidP="00F867B6">
      <w:pPr>
        <w:spacing w:after="0"/>
        <w:jc w:val="both"/>
      </w:pPr>
      <w:r>
        <w:rPr>
          <w:rFonts w:ascii="Times New Roman" w:hAnsi="Times New Roman"/>
          <w:sz w:val="28"/>
        </w:rPr>
        <w:t>Заместитель главы Администрации</w:t>
      </w:r>
    </w:p>
    <w:p w:rsidR="00115D77" w:rsidRDefault="00580AFE" w:rsidP="00F867B6">
      <w:pPr>
        <w:spacing w:after="0"/>
        <w:jc w:val="both"/>
      </w:pPr>
      <w:r>
        <w:rPr>
          <w:rFonts w:ascii="Times New Roman" w:hAnsi="Times New Roman"/>
          <w:sz w:val="28"/>
        </w:rPr>
        <w:t xml:space="preserve">города Донецка по экономике и строительству         </w:t>
      </w:r>
      <w:r w:rsidR="00F867B6"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                      В.А. Попов</w:t>
      </w:r>
    </w:p>
    <w:p w:rsidR="00115D77" w:rsidRDefault="00115D7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580AFE" w:rsidRDefault="00580AF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580AFE" w:rsidRDefault="00580AF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580AFE" w:rsidRDefault="00580AF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580AFE" w:rsidRDefault="00580AF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867B6" w:rsidRDefault="00F867B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867B6" w:rsidRDefault="00F867B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15D77" w:rsidRPr="00F867B6" w:rsidRDefault="00580AFE">
      <w:pPr>
        <w:spacing w:after="0" w:line="240" w:lineRule="auto"/>
        <w:jc w:val="both"/>
        <w:rPr>
          <w:sz w:val="20"/>
        </w:rPr>
      </w:pPr>
      <w:r w:rsidRPr="00F867B6">
        <w:rPr>
          <w:rFonts w:ascii="Times New Roman" w:hAnsi="Times New Roman"/>
          <w:sz w:val="20"/>
        </w:rPr>
        <w:t xml:space="preserve">Наталья Александровна </w:t>
      </w:r>
      <w:proofErr w:type="spellStart"/>
      <w:r w:rsidRPr="00F867B6">
        <w:rPr>
          <w:rFonts w:ascii="Times New Roman" w:hAnsi="Times New Roman"/>
          <w:sz w:val="20"/>
        </w:rPr>
        <w:t>Кундрюцкая</w:t>
      </w:r>
      <w:proofErr w:type="spellEnd"/>
    </w:p>
    <w:p w:rsidR="00115D77" w:rsidRPr="00F867B6" w:rsidRDefault="00580AFE" w:rsidP="00F867B6">
      <w:pPr>
        <w:spacing w:after="0" w:line="240" w:lineRule="auto"/>
        <w:jc w:val="both"/>
        <w:rPr>
          <w:sz w:val="20"/>
        </w:rPr>
      </w:pPr>
      <w:r w:rsidRPr="00F867B6">
        <w:rPr>
          <w:rFonts w:ascii="Times New Roman" w:hAnsi="Times New Roman"/>
          <w:sz w:val="20"/>
        </w:rPr>
        <w:t>8-86368-2-33-15</w:t>
      </w:r>
    </w:p>
    <w:sectPr w:rsidR="00115D77" w:rsidRPr="00F867B6" w:rsidSect="00E760D6">
      <w:pgSz w:w="11906" w:h="16838"/>
      <w:pgMar w:top="851" w:right="750" w:bottom="709" w:left="1125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286"/>
  <w:characterSpacingControl w:val="doNotCompress"/>
  <w:compat/>
  <w:rsids>
    <w:rsidRoot w:val="00115D77"/>
    <w:rsid w:val="0006585F"/>
    <w:rsid w:val="00115D77"/>
    <w:rsid w:val="001E12D1"/>
    <w:rsid w:val="003164B5"/>
    <w:rsid w:val="00470302"/>
    <w:rsid w:val="00580AFE"/>
    <w:rsid w:val="00674ACD"/>
    <w:rsid w:val="006E1512"/>
    <w:rsid w:val="0072259E"/>
    <w:rsid w:val="00751BF0"/>
    <w:rsid w:val="007C78EB"/>
    <w:rsid w:val="00921361"/>
    <w:rsid w:val="009955CC"/>
    <w:rsid w:val="00A03209"/>
    <w:rsid w:val="00BB6DA4"/>
    <w:rsid w:val="00C275D9"/>
    <w:rsid w:val="00E760D6"/>
    <w:rsid w:val="00EE459C"/>
    <w:rsid w:val="00F33117"/>
    <w:rsid w:val="00F867B6"/>
    <w:rsid w:val="00FD4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Times New Roman" w:hAnsi="Liberation Serif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15D77"/>
    <w:pPr>
      <w:spacing w:after="200" w:line="276" w:lineRule="auto"/>
    </w:pPr>
    <w:rPr>
      <w:rFonts w:asciiTheme="minorHAnsi" w:hAnsiTheme="minorHAnsi"/>
      <w:sz w:val="22"/>
    </w:rPr>
  </w:style>
  <w:style w:type="paragraph" w:styleId="10">
    <w:name w:val="heading 1"/>
    <w:next w:val="a"/>
    <w:link w:val="11"/>
    <w:uiPriority w:val="9"/>
    <w:qFormat/>
    <w:rsid w:val="00115D77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115D7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115D7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115D7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115D7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15D77"/>
    <w:rPr>
      <w:rFonts w:asciiTheme="minorHAnsi" w:hAnsiTheme="minorHAnsi"/>
      <w:color w:val="000000"/>
      <w:sz w:val="22"/>
    </w:rPr>
  </w:style>
  <w:style w:type="paragraph" w:styleId="a3">
    <w:name w:val="Body Text"/>
    <w:basedOn w:val="a"/>
    <w:link w:val="a4"/>
    <w:rsid w:val="00115D77"/>
    <w:pPr>
      <w:spacing w:after="140"/>
    </w:pPr>
  </w:style>
  <w:style w:type="character" w:customStyle="1" w:styleId="a4">
    <w:name w:val="Основной текст Знак"/>
    <w:basedOn w:val="1"/>
    <w:link w:val="a3"/>
    <w:rsid w:val="00115D77"/>
  </w:style>
  <w:style w:type="paragraph" w:styleId="21">
    <w:name w:val="toc 2"/>
    <w:next w:val="a"/>
    <w:link w:val="22"/>
    <w:uiPriority w:val="39"/>
    <w:rsid w:val="00115D7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115D7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115D7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115D7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15D7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115D7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15D7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115D77"/>
    <w:rPr>
      <w:rFonts w:ascii="XO Thames" w:hAnsi="XO Thames"/>
      <w:sz w:val="28"/>
    </w:rPr>
  </w:style>
  <w:style w:type="paragraph" w:customStyle="1" w:styleId="a5">
    <w:name w:val="Маркеры списка"/>
    <w:link w:val="a6"/>
    <w:rsid w:val="00115D77"/>
    <w:rPr>
      <w:rFonts w:ascii="OpenSymbol" w:hAnsi="OpenSymbol"/>
    </w:rPr>
  </w:style>
  <w:style w:type="character" w:customStyle="1" w:styleId="a6">
    <w:name w:val="Маркеры списка"/>
    <w:link w:val="a5"/>
    <w:rsid w:val="00115D77"/>
    <w:rPr>
      <w:rFonts w:ascii="OpenSymbol" w:hAnsi="OpenSymbol"/>
    </w:rPr>
  </w:style>
  <w:style w:type="character" w:customStyle="1" w:styleId="30">
    <w:name w:val="Заголовок 3 Знак"/>
    <w:link w:val="3"/>
    <w:rsid w:val="00115D77"/>
    <w:rPr>
      <w:rFonts w:ascii="XO Thames" w:hAnsi="XO Thames"/>
      <w:b/>
      <w:sz w:val="26"/>
    </w:rPr>
  </w:style>
  <w:style w:type="paragraph" w:styleId="a7">
    <w:name w:val="Balloon Text"/>
    <w:basedOn w:val="a"/>
    <w:link w:val="a8"/>
    <w:rsid w:val="00115D77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sid w:val="00115D77"/>
    <w:rPr>
      <w:rFonts w:ascii="Tahoma" w:hAnsi="Tahoma"/>
      <w:sz w:val="16"/>
    </w:rPr>
  </w:style>
  <w:style w:type="paragraph" w:customStyle="1" w:styleId="a9">
    <w:name w:val="Заголовок"/>
    <w:basedOn w:val="a"/>
    <w:next w:val="a3"/>
    <w:link w:val="aa"/>
    <w:rsid w:val="00115D77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a">
    <w:name w:val="Заголовок"/>
    <w:basedOn w:val="1"/>
    <w:link w:val="a9"/>
    <w:rsid w:val="00115D77"/>
    <w:rPr>
      <w:rFonts w:ascii="Liberation Sans" w:hAnsi="Liberation Sans"/>
      <w:sz w:val="28"/>
    </w:rPr>
  </w:style>
  <w:style w:type="paragraph" w:styleId="31">
    <w:name w:val="toc 3"/>
    <w:next w:val="a"/>
    <w:link w:val="32"/>
    <w:uiPriority w:val="39"/>
    <w:rsid w:val="00115D7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115D77"/>
    <w:rPr>
      <w:rFonts w:ascii="XO Thames" w:hAnsi="XO Thames"/>
      <w:sz w:val="28"/>
    </w:rPr>
  </w:style>
  <w:style w:type="paragraph" w:styleId="ab">
    <w:name w:val="index heading"/>
    <w:basedOn w:val="a"/>
    <w:link w:val="ac"/>
    <w:rsid w:val="00115D77"/>
  </w:style>
  <w:style w:type="character" w:customStyle="1" w:styleId="12">
    <w:name w:val="Указатель1"/>
    <w:basedOn w:val="1"/>
    <w:link w:val="ab"/>
    <w:rsid w:val="00115D77"/>
  </w:style>
  <w:style w:type="character" w:customStyle="1" w:styleId="50">
    <w:name w:val="Заголовок 5 Знак"/>
    <w:link w:val="5"/>
    <w:rsid w:val="00115D77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115D77"/>
    <w:rPr>
      <w:rFonts w:ascii="XO Thames" w:hAnsi="XO Thames"/>
      <w:b/>
      <w:sz w:val="32"/>
    </w:rPr>
  </w:style>
  <w:style w:type="paragraph" w:customStyle="1" w:styleId="13">
    <w:name w:val="Гиперссылка1"/>
    <w:link w:val="ad"/>
    <w:rsid w:val="00115D77"/>
    <w:rPr>
      <w:color w:val="0000FF"/>
      <w:u w:val="single"/>
    </w:rPr>
  </w:style>
  <w:style w:type="character" w:styleId="ad">
    <w:name w:val="Hyperlink"/>
    <w:link w:val="13"/>
    <w:rsid w:val="00115D77"/>
    <w:rPr>
      <w:color w:val="0000FF"/>
      <w:u w:val="single"/>
    </w:rPr>
  </w:style>
  <w:style w:type="paragraph" w:customStyle="1" w:styleId="Footnote">
    <w:name w:val="Footnote"/>
    <w:link w:val="Footnote0"/>
    <w:rsid w:val="00115D7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115D77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115D77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115D77"/>
    <w:rPr>
      <w:rFonts w:ascii="XO Thames" w:hAnsi="XO Thames"/>
      <w:b/>
      <w:sz w:val="28"/>
    </w:rPr>
  </w:style>
  <w:style w:type="paragraph" w:customStyle="1" w:styleId="16">
    <w:name w:val="Основной шрифт абзаца1"/>
    <w:link w:val="HeaderandFooter"/>
    <w:rsid w:val="00115D77"/>
  </w:style>
  <w:style w:type="paragraph" w:customStyle="1" w:styleId="HeaderandFooter">
    <w:name w:val="Header and Footer"/>
    <w:link w:val="HeaderandFooter0"/>
    <w:rsid w:val="00115D7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15D77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15D7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115D7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115D7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115D77"/>
    <w:rPr>
      <w:rFonts w:ascii="XO Thames" w:hAnsi="XO Thames"/>
      <w:sz w:val="28"/>
    </w:rPr>
  </w:style>
  <w:style w:type="character" w:customStyle="1" w:styleId="ac">
    <w:name w:val="Указатель Знак"/>
    <w:basedOn w:val="1"/>
    <w:link w:val="ab"/>
    <w:rsid w:val="00115D77"/>
  </w:style>
  <w:style w:type="paragraph" w:styleId="51">
    <w:name w:val="toc 5"/>
    <w:next w:val="a"/>
    <w:link w:val="52"/>
    <w:uiPriority w:val="39"/>
    <w:rsid w:val="00115D7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115D77"/>
    <w:rPr>
      <w:rFonts w:ascii="XO Thames" w:hAnsi="XO Thames"/>
      <w:sz w:val="28"/>
    </w:rPr>
  </w:style>
  <w:style w:type="paragraph" w:customStyle="1" w:styleId="Caption">
    <w:name w:val="Caption"/>
    <w:basedOn w:val="a"/>
    <w:link w:val="Caption0"/>
    <w:rsid w:val="00115D77"/>
    <w:pPr>
      <w:spacing w:before="120" w:after="120"/>
    </w:pPr>
    <w:rPr>
      <w:i/>
      <w:sz w:val="24"/>
    </w:rPr>
  </w:style>
  <w:style w:type="character" w:customStyle="1" w:styleId="Caption0">
    <w:name w:val="Caption"/>
    <w:basedOn w:val="1"/>
    <w:link w:val="Caption"/>
    <w:rsid w:val="00115D77"/>
    <w:rPr>
      <w:i/>
      <w:sz w:val="24"/>
    </w:rPr>
  </w:style>
  <w:style w:type="paragraph" w:styleId="ae">
    <w:name w:val="Subtitle"/>
    <w:next w:val="a"/>
    <w:link w:val="af"/>
    <w:uiPriority w:val="11"/>
    <w:qFormat/>
    <w:rsid w:val="00115D77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115D77"/>
    <w:rPr>
      <w:rFonts w:ascii="XO Thames" w:hAnsi="XO Thames"/>
      <w:i/>
      <w:sz w:val="24"/>
    </w:rPr>
  </w:style>
  <w:style w:type="paragraph" w:styleId="af0">
    <w:name w:val="List"/>
    <w:basedOn w:val="a3"/>
    <w:link w:val="af1"/>
    <w:rsid w:val="00115D77"/>
  </w:style>
  <w:style w:type="character" w:customStyle="1" w:styleId="af1">
    <w:name w:val="Список Знак"/>
    <w:basedOn w:val="a4"/>
    <w:link w:val="af0"/>
    <w:rsid w:val="00115D77"/>
  </w:style>
  <w:style w:type="paragraph" w:styleId="af2">
    <w:name w:val="Title"/>
    <w:next w:val="a"/>
    <w:link w:val="af3"/>
    <w:uiPriority w:val="10"/>
    <w:qFormat/>
    <w:rsid w:val="00115D7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sid w:val="00115D7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15D77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115D77"/>
    <w:rPr>
      <w:rFonts w:ascii="XO Thames" w:hAnsi="XO Thames"/>
      <w:b/>
      <w:sz w:val="28"/>
    </w:rPr>
  </w:style>
  <w:style w:type="paragraph" w:styleId="af4">
    <w:name w:val="List Paragraph"/>
    <w:basedOn w:val="a"/>
    <w:link w:val="af5"/>
    <w:rsid w:val="00115D77"/>
    <w:pPr>
      <w:ind w:left="720"/>
      <w:contextualSpacing/>
    </w:pPr>
  </w:style>
  <w:style w:type="character" w:customStyle="1" w:styleId="af5">
    <w:name w:val="Абзац списка Знак"/>
    <w:basedOn w:val="1"/>
    <w:link w:val="af4"/>
    <w:rsid w:val="00115D77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Tk7_2</cp:lastModifiedBy>
  <cp:revision>7</cp:revision>
  <cp:lastPrinted>2023-06-09T09:11:00Z</cp:lastPrinted>
  <dcterms:created xsi:type="dcterms:W3CDTF">2023-06-05T09:45:00Z</dcterms:created>
  <dcterms:modified xsi:type="dcterms:W3CDTF">2023-06-09T11:12:00Z</dcterms:modified>
</cp:coreProperties>
</file>