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C2" w:rsidRDefault="00346A6F">
      <w:pPr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Пояснительная записка</w:t>
      </w:r>
    </w:p>
    <w:p w:rsidR="003410C2" w:rsidRDefault="00346A6F">
      <w:pPr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 xml:space="preserve">к прогнозу социально-экономического развития муниципального образования «Город Донецк» на 2024-2026 г. г. </w:t>
      </w:r>
    </w:p>
    <w:p w:rsidR="003410C2" w:rsidRDefault="003410C2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3410C2" w:rsidRDefault="00346A6F">
      <w:pPr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Раздел VII.   Потребительский рынок</w:t>
      </w:r>
    </w:p>
    <w:p w:rsidR="003410C2" w:rsidRDefault="003410C2" w:rsidP="00346A6F">
      <w:pPr>
        <w:jc w:val="center"/>
        <w:rPr>
          <w:rFonts w:ascii="Times New Roman" w:hAnsi="Times New Roman"/>
          <w:b/>
          <w:color w:val="CE181E"/>
          <w:sz w:val="28"/>
        </w:rPr>
      </w:pPr>
    </w:p>
    <w:p w:rsidR="003410C2" w:rsidRDefault="00346A6F" w:rsidP="00346A6F">
      <w:pPr>
        <w:pStyle w:val="a1"/>
        <w:spacing w:after="0" w:line="240" w:lineRule="auto"/>
        <w:jc w:val="both"/>
      </w:pPr>
      <w:r>
        <w:rPr>
          <w:color w:val="CE181E"/>
        </w:rPr>
        <w:tab/>
      </w:r>
      <w:r>
        <w:rPr>
          <w:rFonts w:ascii="Times New Roman" w:hAnsi="Times New Roman"/>
          <w:color w:val="000000" w:themeColor="text1"/>
          <w:sz w:val="28"/>
        </w:rPr>
        <w:t>Прогноз развития потребительского рынка на 2024-2026 года сформирован на основе анализа отчетных данных за 2021-2022 гг.,  1 квартал 2023 года, динамики показателей развития потребительского рынка в сравнении с предыдущими периодами.</w:t>
      </w:r>
    </w:p>
    <w:p w:rsidR="003410C2" w:rsidRDefault="00346A6F" w:rsidP="00346A6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муниципального образования «Город Донецк» по состоянию на 01.01.2023 года осуществляют деятельность 350 магазинов стационарной торговой сети и 26 торговых точек – мелкорозничной, 51 предприятие общественного питания – открытой сети и 1 торгово-ярмарочный комплекс.</w:t>
      </w:r>
    </w:p>
    <w:p w:rsidR="003410C2" w:rsidRDefault="00346A6F" w:rsidP="00346A6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Розничная торговля является одной из самых привлекательных отраслей экономики в городе. На территории города осуществляют свою деятельность сетевые магазины: ЗАО «</w:t>
      </w:r>
      <w:proofErr w:type="spellStart"/>
      <w:r>
        <w:rPr>
          <w:rFonts w:ascii="Times New Roman" w:hAnsi="Times New Roman"/>
          <w:sz w:val="28"/>
        </w:rPr>
        <w:t>Тандер</w:t>
      </w:r>
      <w:proofErr w:type="spellEnd"/>
      <w:r>
        <w:rPr>
          <w:rFonts w:ascii="Times New Roman" w:hAnsi="Times New Roman"/>
          <w:sz w:val="28"/>
        </w:rPr>
        <w:t>» - 11 магазинов, ЗАО «</w:t>
      </w:r>
      <w:proofErr w:type="spellStart"/>
      <w:r>
        <w:rPr>
          <w:rFonts w:ascii="Times New Roman" w:hAnsi="Times New Roman"/>
          <w:sz w:val="28"/>
        </w:rPr>
        <w:t>Тандер</w:t>
      </w:r>
      <w:proofErr w:type="spellEnd"/>
      <w:r>
        <w:rPr>
          <w:rFonts w:ascii="Times New Roman" w:hAnsi="Times New Roman"/>
          <w:sz w:val="28"/>
        </w:rPr>
        <w:t>» Семейный гипермаркет Магнит» - 2 магазина,  ЗАО «Перекресток» - 3 магазина, ООО «</w:t>
      </w:r>
      <w:proofErr w:type="spellStart"/>
      <w:r>
        <w:rPr>
          <w:rFonts w:ascii="Times New Roman" w:hAnsi="Times New Roman"/>
          <w:sz w:val="28"/>
        </w:rPr>
        <w:t>Агроторг</w:t>
      </w:r>
      <w:proofErr w:type="spellEnd"/>
      <w:r>
        <w:rPr>
          <w:rFonts w:ascii="Times New Roman" w:hAnsi="Times New Roman"/>
          <w:sz w:val="28"/>
        </w:rPr>
        <w:t>» - 5 магазинов, «</w:t>
      </w:r>
      <w:proofErr w:type="spellStart"/>
      <w:proofErr w:type="gramStart"/>
      <w:r>
        <w:rPr>
          <w:rFonts w:ascii="Times New Roman" w:hAnsi="Times New Roman"/>
          <w:sz w:val="28"/>
        </w:rPr>
        <w:t>Красное</w:t>
      </w:r>
      <w:proofErr w:type="gramEnd"/>
      <w:r>
        <w:rPr>
          <w:rFonts w:ascii="Times New Roman" w:hAnsi="Times New Roman"/>
          <w:sz w:val="28"/>
        </w:rPr>
        <w:t>&amp;</w:t>
      </w:r>
      <w:proofErr w:type="spellEnd"/>
      <w:r>
        <w:rPr>
          <w:rFonts w:ascii="Times New Roman" w:hAnsi="Times New Roman"/>
          <w:sz w:val="28"/>
        </w:rPr>
        <w:t xml:space="preserve"> Белое – 6 магазинов, ООО «Великолукский» - 4 магазина, ООО «Каменск-Торг» «</w:t>
      </w:r>
      <w:proofErr w:type="spellStart"/>
      <w:r>
        <w:rPr>
          <w:rFonts w:ascii="Times New Roman" w:hAnsi="Times New Roman"/>
          <w:sz w:val="28"/>
        </w:rPr>
        <w:t>Ермолинские</w:t>
      </w:r>
      <w:proofErr w:type="spellEnd"/>
      <w:r>
        <w:rPr>
          <w:rFonts w:ascii="Times New Roman" w:hAnsi="Times New Roman"/>
          <w:sz w:val="28"/>
        </w:rPr>
        <w:t xml:space="preserve"> полуфабрикаты» - 1 магазин, ООО «</w:t>
      </w:r>
      <w:proofErr w:type="spellStart"/>
      <w:r>
        <w:rPr>
          <w:rFonts w:ascii="Times New Roman" w:hAnsi="Times New Roman"/>
          <w:sz w:val="28"/>
        </w:rPr>
        <w:t>Атлантис</w:t>
      </w:r>
      <w:proofErr w:type="spellEnd"/>
      <w:r>
        <w:rPr>
          <w:rFonts w:ascii="Times New Roman" w:hAnsi="Times New Roman"/>
          <w:sz w:val="28"/>
        </w:rPr>
        <w:t>» - 2 магазина, АО «Глория Джинс» - 1 магазин. Крупные и сетевые магазины в настоящее время находятся в более устойчивом и стабильном положении.</w:t>
      </w:r>
    </w:p>
    <w:p w:rsidR="003410C2" w:rsidRDefault="00346A6F" w:rsidP="00346A6F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2022 год открыто 18 объектов торговли стационарной торговой сети. В 2022 году открылись следующие магазины: магазин «</w:t>
      </w:r>
      <w:proofErr w:type="spellStart"/>
      <w:r>
        <w:rPr>
          <w:rFonts w:ascii="Times New Roman" w:hAnsi="Times New Roman"/>
          <w:sz w:val="28"/>
        </w:rPr>
        <w:t>Пивмаркет</w:t>
      </w:r>
      <w:proofErr w:type="spellEnd"/>
      <w:r>
        <w:rPr>
          <w:rFonts w:ascii="Times New Roman" w:hAnsi="Times New Roman"/>
          <w:sz w:val="28"/>
        </w:rPr>
        <w:t xml:space="preserve">», магазин </w:t>
      </w:r>
      <w:proofErr w:type="spellStart"/>
      <w:r>
        <w:rPr>
          <w:rFonts w:ascii="Times New Roman" w:hAnsi="Times New Roman"/>
          <w:sz w:val="28"/>
        </w:rPr>
        <w:t>БигСмоук</w:t>
      </w:r>
      <w:proofErr w:type="spellEnd"/>
      <w:r>
        <w:rPr>
          <w:rFonts w:ascii="Times New Roman" w:hAnsi="Times New Roman"/>
          <w:sz w:val="28"/>
        </w:rPr>
        <w:t>», магазин «Мир деталей», магазин «SMOKE BREAK», магазин «</w:t>
      </w:r>
      <w:proofErr w:type="spellStart"/>
      <w:r>
        <w:rPr>
          <w:rFonts w:ascii="Times New Roman" w:hAnsi="Times New Roman"/>
          <w:sz w:val="28"/>
        </w:rPr>
        <w:t>Запары</w:t>
      </w:r>
      <w:proofErr w:type="spellEnd"/>
      <w:r>
        <w:rPr>
          <w:rFonts w:ascii="Times New Roman" w:hAnsi="Times New Roman"/>
          <w:sz w:val="28"/>
        </w:rPr>
        <w:t xml:space="preserve"> VAPE&amp;HOOKAN SHOP», магазин «Золотая рыбка», магазин «</w:t>
      </w:r>
      <w:proofErr w:type="spellStart"/>
      <w:proofErr w:type="gramStart"/>
      <w:r>
        <w:rPr>
          <w:rFonts w:ascii="Times New Roman" w:hAnsi="Times New Roman"/>
          <w:sz w:val="28"/>
        </w:rPr>
        <w:t>Красное</w:t>
      </w:r>
      <w:proofErr w:type="gramEnd"/>
      <w:r>
        <w:rPr>
          <w:rFonts w:ascii="Times New Roman" w:hAnsi="Times New Roman"/>
          <w:sz w:val="28"/>
        </w:rPr>
        <w:t>&amp;Белое</w:t>
      </w:r>
      <w:proofErr w:type="spellEnd"/>
      <w:r>
        <w:rPr>
          <w:rFonts w:ascii="Times New Roman" w:hAnsi="Times New Roman"/>
          <w:sz w:val="28"/>
        </w:rPr>
        <w:t>», магазин «P&amp;K SHOWROOM», магазин «</w:t>
      </w:r>
      <w:proofErr w:type="spellStart"/>
      <w:r>
        <w:rPr>
          <w:rFonts w:ascii="Times New Roman" w:hAnsi="Times New Roman"/>
          <w:sz w:val="28"/>
        </w:rPr>
        <w:t>Клевое</w:t>
      </w:r>
      <w:proofErr w:type="spellEnd"/>
      <w:r>
        <w:rPr>
          <w:rFonts w:ascii="Times New Roman" w:hAnsi="Times New Roman"/>
          <w:sz w:val="28"/>
        </w:rPr>
        <w:t xml:space="preserve"> место», </w:t>
      </w:r>
      <w:proofErr w:type="gramStart"/>
      <w:r>
        <w:rPr>
          <w:rFonts w:ascii="Times New Roman" w:hAnsi="Times New Roman"/>
          <w:sz w:val="28"/>
        </w:rPr>
        <w:t>магазин «Канцтовары», магазин «</w:t>
      </w:r>
      <w:proofErr w:type="spellStart"/>
      <w:r>
        <w:rPr>
          <w:rFonts w:ascii="Times New Roman" w:hAnsi="Times New Roman"/>
          <w:sz w:val="28"/>
        </w:rPr>
        <w:t>faberlic</w:t>
      </w:r>
      <w:proofErr w:type="spellEnd"/>
      <w:r>
        <w:rPr>
          <w:rFonts w:ascii="Times New Roman" w:hAnsi="Times New Roman"/>
          <w:sz w:val="28"/>
        </w:rPr>
        <w:t xml:space="preserve">», магазин «FAMA SHOP», магазин «Табак </w:t>
      </w:r>
      <w:proofErr w:type="spellStart"/>
      <w:r>
        <w:rPr>
          <w:rFonts w:ascii="Times New Roman" w:hAnsi="Times New Roman"/>
          <w:sz w:val="28"/>
        </w:rPr>
        <w:t>pro</w:t>
      </w:r>
      <w:proofErr w:type="spellEnd"/>
      <w:r>
        <w:rPr>
          <w:rFonts w:ascii="Times New Roman" w:hAnsi="Times New Roman"/>
          <w:sz w:val="28"/>
        </w:rPr>
        <w:t>», магазин «Позитив», магазин «</w:t>
      </w:r>
      <w:proofErr w:type="spellStart"/>
      <w:r>
        <w:rPr>
          <w:rFonts w:ascii="Times New Roman" w:hAnsi="Times New Roman"/>
          <w:sz w:val="28"/>
        </w:rPr>
        <w:t>Скарлет</w:t>
      </w:r>
      <w:proofErr w:type="spellEnd"/>
      <w:r>
        <w:rPr>
          <w:rFonts w:ascii="Times New Roman" w:hAnsi="Times New Roman"/>
          <w:sz w:val="28"/>
        </w:rPr>
        <w:t xml:space="preserve">», магазин «Табак  </w:t>
      </w:r>
      <w:proofErr w:type="spellStart"/>
      <w:r>
        <w:rPr>
          <w:rFonts w:ascii="Times New Roman" w:hAnsi="Times New Roman"/>
          <w:sz w:val="28"/>
        </w:rPr>
        <w:t>pro</w:t>
      </w:r>
      <w:proofErr w:type="spellEnd"/>
      <w:r>
        <w:rPr>
          <w:rFonts w:ascii="Times New Roman" w:hAnsi="Times New Roman"/>
          <w:sz w:val="28"/>
        </w:rPr>
        <w:t>», магазин «Мир курей», магазин «Зоомагазин».</w:t>
      </w:r>
      <w:proofErr w:type="gramEnd"/>
    </w:p>
    <w:p w:rsidR="003410C2" w:rsidRDefault="00346A6F" w:rsidP="00346A6F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состоянию на  01.01.2023 года на территории муниципального образования «Город Донецк» услуги общественного питания представляет 51 предприятие открытой сети на 1332 </w:t>
      </w:r>
      <w:proofErr w:type="gramStart"/>
      <w:r>
        <w:rPr>
          <w:rFonts w:ascii="Times New Roman" w:hAnsi="Times New Roman"/>
          <w:sz w:val="28"/>
        </w:rPr>
        <w:t>посадочных</w:t>
      </w:r>
      <w:proofErr w:type="gramEnd"/>
      <w:r>
        <w:rPr>
          <w:rFonts w:ascii="Times New Roman" w:hAnsi="Times New Roman"/>
          <w:sz w:val="28"/>
        </w:rPr>
        <w:t xml:space="preserve"> места.</w:t>
      </w:r>
    </w:p>
    <w:p w:rsidR="003410C2" w:rsidRDefault="00346A6F" w:rsidP="00346A6F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Студенческая школьная сеть общественного питания состоит из 17 объектов на 1597 посадочных мест. Организацией питания в учреждениях профессионального образования занимаются учебные заведения.</w:t>
      </w:r>
    </w:p>
    <w:p w:rsidR="003410C2" w:rsidRPr="00D942E1" w:rsidRDefault="00346A6F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BF6F67">
        <w:rPr>
          <w:rFonts w:ascii="Times New Roman" w:hAnsi="Times New Roman"/>
          <w:color w:val="auto"/>
          <w:sz w:val="28"/>
          <w:highlight w:val="white"/>
        </w:rPr>
        <w:t>Оборот розничной торговли в 2022 году по всем каналам реализации составил 6</w:t>
      </w:r>
      <w:r w:rsidR="00BF6F67" w:rsidRPr="00BF6F67">
        <w:rPr>
          <w:rFonts w:ascii="Times New Roman" w:hAnsi="Times New Roman"/>
          <w:color w:val="auto"/>
          <w:sz w:val="28"/>
          <w:highlight w:val="white"/>
        </w:rPr>
        <w:t xml:space="preserve"> </w:t>
      </w:r>
      <w:r w:rsidR="00D942E1">
        <w:rPr>
          <w:rFonts w:ascii="Times New Roman" w:hAnsi="Times New Roman"/>
          <w:color w:val="auto"/>
          <w:sz w:val="28"/>
          <w:highlight w:val="white"/>
        </w:rPr>
        <w:t xml:space="preserve">914,1 млн. рублей. Темп роста оборота розничной торговли в </w:t>
      </w:r>
      <w:r w:rsidR="00D942E1" w:rsidRPr="00D942E1">
        <w:rPr>
          <w:rFonts w:ascii="Times New Roman" w:hAnsi="Times New Roman"/>
          <w:color w:val="auto"/>
          <w:sz w:val="28"/>
          <w:highlight w:val="white"/>
        </w:rPr>
        <w:t xml:space="preserve">сопоставимых ценах </w:t>
      </w:r>
      <w:r w:rsidR="00DA6738" w:rsidRPr="00D942E1">
        <w:rPr>
          <w:rFonts w:ascii="Times New Roman" w:hAnsi="Times New Roman"/>
          <w:color w:val="auto"/>
          <w:sz w:val="28"/>
        </w:rPr>
        <w:t>к предыдущему году</w:t>
      </w:r>
      <w:r w:rsidR="00DA6738" w:rsidRPr="00D942E1">
        <w:rPr>
          <w:rFonts w:ascii="Times New Roman" w:hAnsi="Times New Roman"/>
          <w:color w:val="auto"/>
          <w:sz w:val="28"/>
          <w:highlight w:val="white"/>
        </w:rPr>
        <w:t xml:space="preserve"> </w:t>
      </w:r>
      <w:r w:rsidR="00D942E1" w:rsidRPr="00D942E1">
        <w:rPr>
          <w:rFonts w:ascii="Times New Roman" w:hAnsi="Times New Roman"/>
          <w:color w:val="auto"/>
          <w:sz w:val="28"/>
          <w:highlight w:val="white"/>
        </w:rPr>
        <w:t>составил 99,5%</w:t>
      </w:r>
      <w:r w:rsidR="00D942E1" w:rsidRPr="00D942E1">
        <w:rPr>
          <w:rFonts w:ascii="Times New Roman" w:hAnsi="Times New Roman"/>
          <w:color w:val="auto"/>
          <w:sz w:val="28"/>
        </w:rPr>
        <w:t>.</w:t>
      </w:r>
    </w:p>
    <w:p w:rsidR="003410C2" w:rsidRPr="00D942E1" w:rsidRDefault="00346A6F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D942E1">
        <w:rPr>
          <w:rFonts w:ascii="Times New Roman" w:hAnsi="Times New Roman"/>
          <w:color w:val="auto"/>
          <w:sz w:val="28"/>
          <w:highlight w:val="white"/>
        </w:rPr>
        <w:t>На основе анализа  динамики показателей развития потребительского рынка и сравнения с предыдущим периодом, оценка оборота розничной торговли темпа роста – 10</w:t>
      </w:r>
      <w:r w:rsidR="00D942E1" w:rsidRPr="00D942E1">
        <w:rPr>
          <w:rFonts w:ascii="Times New Roman" w:hAnsi="Times New Roman"/>
          <w:color w:val="auto"/>
          <w:sz w:val="28"/>
          <w:highlight w:val="white"/>
        </w:rPr>
        <w:t>9,4</w:t>
      </w:r>
      <w:r w:rsidRPr="00D942E1">
        <w:rPr>
          <w:rFonts w:ascii="Times New Roman" w:hAnsi="Times New Roman"/>
          <w:color w:val="auto"/>
          <w:sz w:val="28"/>
          <w:highlight w:val="white"/>
        </w:rPr>
        <w:t xml:space="preserve"> % в 2023 году составит 7</w:t>
      </w:r>
      <w:r w:rsidR="00D942E1" w:rsidRPr="00D942E1">
        <w:rPr>
          <w:rFonts w:ascii="Times New Roman" w:hAnsi="Times New Roman"/>
          <w:color w:val="auto"/>
          <w:sz w:val="28"/>
          <w:highlight w:val="white"/>
        </w:rPr>
        <w:t xml:space="preserve"> 880,0</w:t>
      </w:r>
      <w:r w:rsidRPr="00D942E1">
        <w:rPr>
          <w:rFonts w:ascii="Times New Roman" w:hAnsi="Times New Roman"/>
          <w:color w:val="auto"/>
          <w:sz w:val="28"/>
          <w:highlight w:val="white"/>
        </w:rPr>
        <w:t xml:space="preserve"> млн. рублей. Прогнозируемый оборот розничной торговли:  в 2024 году составит 8</w:t>
      </w:r>
      <w:r w:rsidR="00D942E1" w:rsidRPr="00D942E1">
        <w:rPr>
          <w:rFonts w:ascii="Times New Roman" w:hAnsi="Times New Roman"/>
          <w:color w:val="auto"/>
          <w:sz w:val="28"/>
          <w:highlight w:val="white"/>
        </w:rPr>
        <w:t> 695,8</w:t>
      </w:r>
      <w:r w:rsidRPr="00D942E1">
        <w:rPr>
          <w:rFonts w:ascii="Times New Roman" w:hAnsi="Times New Roman"/>
          <w:color w:val="auto"/>
          <w:sz w:val="28"/>
          <w:highlight w:val="white"/>
        </w:rPr>
        <w:t xml:space="preserve"> млн. рублей, с темпом роста по отношению к 2023 году 10</w:t>
      </w:r>
      <w:r w:rsidR="00D942E1" w:rsidRPr="00D942E1">
        <w:rPr>
          <w:rFonts w:ascii="Times New Roman" w:hAnsi="Times New Roman"/>
          <w:color w:val="auto"/>
          <w:sz w:val="28"/>
          <w:highlight w:val="white"/>
        </w:rPr>
        <w:t>4,6</w:t>
      </w:r>
      <w:r w:rsidRPr="00D942E1">
        <w:rPr>
          <w:rFonts w:ascii="Times New Roman" w:hAnsi="Times New Roman"/>
          <w:color w:val="auto"/>
          <w:sz w:val="28"/>
          <w:highlight w:val="white"/>
        </w:rPr>
        <w:t xml:space="preserve"> %</w:t>
      </w:r>
      <w:r w:rsidRPr="00D942E1">
        <w:rPr>
          <w:rFonts w:ascii="Times New Roman" w:hAnsi="Times New Roman"/>
          <w:color w:val="auto"/>
          <w:sz w:val="28"/>
        </w:rPr>
        <w:t xml:space="preserve">; в 2025 году – </w:t>
      </w:r>
      <w:r w:rsidR="00D942E1" w:rsidRPr="00D942E1">
        <w:rPr>
          <w:rFonts w:ascii="Times New Roman" w:hAnsi="Times New Roman"/>
          <w:color w:val="auto"/>
          <w:sz w:val="28"/>
        </w:rPr>
        <w:t>9 505,1</w:t>
      </w:r>
      <w:r w:rsidRPr="00D942E1">
        <w:rPr>
          <w:rFonts w:ascii="Times New Roman" w:hAnsi="Times New Roman"/>
          <w:color w:val="auto"/>
          <w:sz w:val="28"/>
        </w:rPr>
        <w:t xml:space="preserve"> млн. рублей, в 2026 году – </w:t>
      </w:r>
      <w:r w:rsidR="00D942E1" w:rsidRPr="00D942E1">
        <w:rPr>
          <w:rFonts w:ascii="Times New Roman" w:hAnsi="Times New Roman"/>
          <w:color w:val="auto"/>
          <w:sz w:val="28"/>
        </w:rPr>
        <w:t>10 409,5</w:t>
      </w:r>
      <w:r w:rsidRPr="00D942E1">
        <w:rPr>
          <w:rFonts w:ascii="Times New Roman" w:hAnsi="Times New Roman"/>
          <w:color w:val="auto"/>
          <w:sz w:val="28"/>
        </w:rPr>
        <w:t xml:space="preserve"> млн. рублей.</w:t>
      </w:r>
    </w:p>
    <w:p w:rsidR="00D942E1" w:rsidRPr="00D942E1" w:rsidRDefault="00D942E1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D942E1" w:rsidRPr="00D942E1" w:rsidRDefault="00D942E1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3410C2" w:rsidRPr="00D942E1" w:rsidRDefault="00346A6F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D942E1">
        <w:rPr>
          <w:rFonts w:ascii="Times New Roman" w:hAnsi="Times New Roman"/>
          <w:color w:val="auto"/>
          <w:sz w:val="28"/>
          <w:highlight w:val="white"/>
        </w:rPr>
        <w:t>В 2025-2026 годах темп роста роз</w:t>
      </w:r>
      <w:r w:rsidR="00D942E1">
        <w:rPr>
          <w:rFonts w:ascii="Times New Roman" w:hAnsi="Times New Roman"/>
          <w:color w:val="auto"/>
          <w:sz w:val="28"/>
          <w:highlight w:val="white"/>
        </w:rPr>
        <w:t>ничной торговли составит 104,8</w:t>
      </w:r>
      <w:r w:rsidRPr="00D942E1">
        <w:rPr>
          <w:rFonts w:ascii="Times New Roman" w:hAnsi="Times New Roman"/>
          <w:color w:val="auto"/>
          <w:sz w:val="28"/>
          <w:highlight w:val="white"/>
        </w:rPr>
        <w:t xml:space="preserve"> % и  10</w:t>
      </w:r>
      <w:r w:rsidR="00D942E1" w:rsidRPr="00D942E1">
        <w:rPr>
          <w:rFonts w:ascii="Times New Roman" w:hAnsi="Times New Roman"/>
          <w:color w:val="auto"/>
          <w:sz w:val="28"/>
          <w:highlight w:val="white"/>
        </w:rPr>
        <w:t>5</w:t>
      </w:r>
      <w:r w:rsidRPr="00D942E1">
        <w:rPr>
          <w:rFonts w:ascii="Times New Roman" w:hAnsi="Times New Roman"/>
          <w:color w:val="auto"/>
          <w:sz w:val="28"/>
          <w:highlight w:val="white"/>
        </w:rPr>
        <w:t xml:space="preserve"> % соответственно.</w:t>
      </w:r>
    </w:p>
    <w:p w:rsidR="003410C2" w:rsidRPr="00DA6738" w:rsidRDefault="00346A6F" w:rsidP="00346A6F">
      <w:pPr>
        <w:pStyle w:val="a1"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DA6738">
        <w:rPr>
          <w:rFonts w:ascii="Times New Roman" w:hAnsi="Times New Roman"/>
          <w:color w:val="auto"/>
          <w:sz w:val="28"/>
        </w:rPr>
        <w:t>Оборот общественного питания в 2022 году составил 158,4 млн.</w:t>
      </w:r>
      <w:r w:rsidR="00D942E1" w:rsidRPr="00DA6738">
        <w:rPr>
          <w:rFonts w:ascii="Times New Roman" w:hAnsi="Times New Roman"/>
          <w:color w:val="auto"/>
          <w:sz w:val="28"/>
        </w:rPr>
        <w:t xml:space="preserve"> рублей.</w:t>
      </w:r>
      <w:r w:rsidRPr="00DA6738">
        <w:rPr>
          <w:rFonts w:ascii="Times New Roman" w:hAnsi="Times New Roman"/>
          <w:color w:val="auto"/>
          <w:sz w:val="28"/>
        </w:rPr>
        <w:t xml:space="preserve"> </w:t>
      </w:r>
    </w:p>
    <w:p w:rsidR="00D942E1" w:rsidRPr="00DA6738" w:rsidRDefault="00D942E1" w:rsidP="00D942E1">
      <w:pPr>
        <w:pStyle w:val="a1"/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  <w:r w:rsidRPr="00DA6738">
        <w:rPr>
          <w:rFonts w:ascii="Times New Roman" w:hAnsi="Times New Roman"/>
          <w:color w:val="auto"/>
          <w:sz w:val="28"/>
          <w:highlight w:val="white"/>
        </w:rPr>
        <w:t xml:space="preserve">Темп роста оборота общественного питания в сопоставимых ценах </w:t>
      </w:r>
      <w:r w:rsidR="00DA6738" w:rsidRPr="00DA6738">
        <w:rPr>
          <w:rFonts w:ascii="Times New Roman" w:hAnsi="Times New Roman"/>
          <w:color w:val="auto"/>
          <w:sz w:val="28"/>
        </w:rPr>
        <w:t>к предыдущему году</w:t>
      </w:r>
      <w:r w:rsidR="00DA6738" w:rsidRPr="00DA6738">
        <w:rPr>
          <w:rFonts w:ascii="Times New Roman" w:hAnsi="Times New Roman"/>
          <w:color w:val="auto"/>
          <w:sz w:val="28"/>
          <w:highlight w:val="white"/>
        </w:rPr>
        <w:t xml:space="preserve"> </w:t>
      </w:r>
      <w:r w:rsidRPr="00DA6738">
        <w:rPr>
          <w:rFonts w:ascii="Times New Roman" w:hAnsi="Times New Roman"/>
          <w:color w:val="auto"/>
          <w:sz w:val="28"/>
          <w:highlight w:val="white"/>
        </w:rPr>
        <w:t xml:space="preserve">составил </w:t>
      </w:r>
      <w:r w:rsidR="00DA6738" w:rsidRPr="00DA6738">
        <w:rPr>
          <w:rFonts w:ascii="Times New Roman" w:hAnsi="Times New Roman"/>
          <w:color w:val="auto"/>
          <w:sz w:val="28"/>
          <w:highlight w:val="white"/>
        </w:rPr>
        <w:t>104,5</w:t>
      </w:r>
      <w:r w:rsidRPr="00DA6738">
        <w:rPr>
          <w:rFonts w:ascii="Times New Roman" w:hAnsi="Times New Roman"/>
          <w:color w:val="auto"/>
          <w:sz w:val="28"/>
          <w:highlight w:val="white"/>
        </w:rPr>
        <w:t>%</w:t>
      </w:r>
      <w:r w:rsidRPr="00DA6738">
        <w:rPr>
          <w:rFonts w:ascii="Times New Roman" w:hAnsi="Times New Roman"/>
          <w:color w:val="auto"/>
          <w:sz w:val="28"/>
        </w:rPr>
        <w:t>.</w:t>
      </w:r>
    </w:p>
    <w:p w:rsidR="003410C2" w:rsidRPr="00DA6738" w:rsidRDefault="00346A6F" w:rsidP="00346A6F">
      <w:pPr>
        <w:jc w:val="both"/>
        <w:rPr>
          <w:color w:val="auto"/>
        </w:rPr>
      </w:pPr>
      <w:r w:rsidRPr="00BF6F67">
        <w:rPr>
          <w:rFonts w:ascii="Times New Roman" w:hAnsi="Times New Roman"/>
          <w:color w:val="FF0000"/>
          <w:sz w:val="28"/>
        </w:rPr>
        <w:tab/>
      </w:r>
      <w:r w:rsidRPr="00DA6738">
        <w:rPr>
          <w:rFonts w:ascii="Times New Roman" w:hAnsi="Times New Roman"/>
          <w:color w:val="auto"/>
          <w:sz w:val="28"/>
        </w:rPr>
        <w:t xml:space="preserve">Анализируя динамику показателей развития оборота общественного питания, оценка оборота общественного питания в 2023 году темпа роста –           108,9% составит 181,4 млн. рублей. Прогнозируемый рост оборота общественного питания в 2024 году составит 197,3 млн. рублей, что на 103,7% выше оценки 2023 года. </w:t>
      </w:r>
    </w:p>
    <w:p w:rsidR="003410C2" w:rsidRPr="00DA6738" w:rsidRDefault="00E72708" w:rsidP="00346A6F">
      <w:pPr>
        <w:ind w:firstLine="708"/>
        <w:jc w:val="both"/>
        <w:rPr>
          <w:color w:val="auto"/>
        </w:rPr>
      </w:pPr>
      <w:r>
        <w:rPr>
          <w:rFonts w:ascii="Times New Roman" w:hAnsi="Times New Roman"/>
          <w:color w:val="auto"/>
          <w:sz w:val="28"/>
        </w:rPr>
        <w:t xml:space="preserve"> В 2025 году</w:t>
      </w:r>
      <w:r w:rsidR="00346A6F" w:rsidRPr="00DA6738">
        <w:rPr>
          <w:rFonts w:ascii="Times New Roman" w:hAnsi="Times New Roman"/>
          <w:color w:val="auto"/>
          <w:sz w:val="28"/>
        </w:rPr>
        <w:t xml:space="preserve"> объем оборота обще</w:t>
      </w:r>
      <w:r w:rsidR="00DA6738" w:rsidRPr="00DA6738">
        <w:rPr>
          <w:rFonts w:ascii="Times New Roman" w:hAnsi="Times New Roman"/>
          <w:color w:val="auto"/>
          <w:sz w:val="28"/>
        </w:rPr>
        <w:t xml:space="preserve">ственного питания составит 214,4 </w:t>
      </w:r>
      <w:r w:rsidR="00346A6F" w:rsidRPr="00DA6738">
        <w:rPr>
          <w:rFonts w:ascii="Times New Roman" w:hAnsi="Times New Roman"/>
          <w:color w:val="auto"/>
          <w:sz w:val="28"/>
        </w:rPr>
        <w:t xml:space="preserve"> млн. руб</w:t>
      </w:r>
      <w:r w:rsidR="00DA6738">
        <w:rPr>
          <w:rFonts w:ascii="Times New Roman" w:hAnsi="Times New Roman"/>
          <w:color w:val="auto"/>
          <w:sz w:val="28"/>
        </w:rPr>
        <w:t>лей</w:t>
      </w:r>
      <w:r>
        <w:rPr>
          <w:rFonts w:ascii="Times New Roman" w:hAnsi="Times New Roman"/>
          <w:color w:val="auto"/>
          <w:sz w:val="28"/>
        </w:rPr>
        <w:t>, темп роста к 2024 году</w:t>
      </w:r>
      <w:r w:rsidR="00346A6F" w:rsidRPr="00DA6738">
        <w:rPr>
          <w:rFonts w:ascii="Times New Roman" w:hAnsi="Times New Roman"/>
          <w:color w:val="auto"/>
          <w:sz w:val="28"/>
        </w:rPr>
        <w:t xml:space="preserve"> – </w:t>
      </w:r>
      <w:r w:rsidR="00DA6738" w:rsidRPr="00DA6738">
        <w:rPr>
          <w:rFonts w:ascii="Times New Roman" w:hAnsi="Times New Roman"/>
          <w:color w:val="auto"/>
          <w:sz w:val="28"/>
        </w:rPr>
        <w:t>103,9</w:t>
      </w:r>
      <w:r w:rsidR="00346A6F" w:rsidRPr="00DA6738">
        <w:rPr>
          <w:rFonts w:ascii="Times New Roman" w:hAnsi="Times New Roman"/>
          <w:color w:val="auto"/>
          <w:sz w:val="28"/>
        </w:rPr>
        <w:t xml:space="preserve"> %.</w:t>
      </w:r>
    </w:p>
    <w:p w:rsidR="003410C2" w:rsidRPr="00076F3B" w:rsidRDefault="00346A6F" w:rsidP="00346A6F">
      <w:pPr>
        <w:ind w:firstLine="708"/>
        <w:jc w:val="both"/>
        <w:rPr>
          <w:color w:val="auto"/>
        </w:rPr>
      </w:pPr>
      <w:r w:rsidRPr="00DA6738">
        <w:rPr>
          <w:rFonts w:ascii="Times New Roman" w:hAnsi="Times New Roman"/>
          <w:color w:val="auto"/>
          <w:sz w:val="28"/>
        </w:rPr>
        <w:t xml:space="preserve"> В 2026 г</w:t>
      </w:r>
      <w:r w:rsidR="00E72708">
        <w:rPr>
          <w:rFonts w:ascii="Times New Roman" w:hAnsi="Times New Roman"/>
          <w:color w:val="auto"/>
          <w:sz w:val="28"/>
        </w:rPr>
        <w:t>оду</w:t>
      </w:r>
      <w:r w:rsidRPr="00DA6738">
        <w:rPr>
          <w:rFonts w:ascii="Times New Roman" w:hAnsi="Times New Roman"/>
          <w:color w:val="auto"/>
          <w:sz w:val="28"/>
        </w:rPr>
        <w:t xml:space="preserve"> объем оборота обще</w:t>
      </w:r>
      <w:r w:rsidR="00DA6738" w:rsidRPr="00DA6738">
        <w:rPr>
          <w:rFonts w:ascii="Times New Roman" w:hAnsi="Times New Roman"/>
          <w:color w:val="auto"/>
          <w:sz w:val="28"/>
        </w:rPr>
        <w:t>ственного питания составит 231,9</w:t>
      </w:r>
      <w:r w:rsidRPr="00DA6738">
        <w:rPr>
          <w:rFonts w:ascii="Times New Roman" w:hAnsi="Times New Roman"/>
          <w:color w:val="auto"/>
          <w:sz w:val="28"/>
        </w:rPr>
        <w:t xml:space="preserve"> млн. </w:t>
      </w:r>
      <w:r w:rsidRPr="00076F3B">
        <w:rPr>
          <w:rFonts w:ascii="Times New Roman" w:hAnsi="Times New Roman"/>
          <w:color w:val="auto"/>
          <w:sz w:val="28"/>
        </w:rPr>
        <w:t>руб</w:t>
      </w:r>
      <w:r w:rsidR="00DA6738" w:rsidRPr="00076F3B">
        <w:rPr>
          <w:rFonts w:ascii="Times New Roman" w:hAnsi="Times New Roman"/>
          <w:color w:val="auto"/>
          <w:sz w:val="28"/>
        </w:rPr>
        <w:t>лей</w:t>
      </w:r>
      <w:r w:rsidRPr="00076F3B">
        <w:rPr>
          <w:rFonts w:ascii="Times New Roman" w:hAnsi="Times New Roman"/>
          <w:color w:val="auto"/>
          <w:sz w:val="28"/>
        </w:rPr>
        <w:t>, темп роста к 202</w:t>
      </w:r>
      <w:r w:rsidR="00E72708">
        <w:rPr>
          <w:rFonts w:ascii="Times New Roman" w:hAnsi="Times New Roman"/>
          <w:color w:val="auto"/>
          <w:sz w:val="28"/>
        </w:rPr>
        <w:t>5</w:t>
      </w:r>
      <w:r w:rsidRPr="00076F3B">
        <w:rPr>
          <w:rFonts w:ascii="Times New Roman" w:hAnsi="Times New Roman"/>
          <w:color w:val="auto"/>
          <w:sz w:val="28"/>
        </w:rPr>
        <w:t xml:space="preserve"> г</w:t>
      </w:r>
      <w:r w:rsidR="00E72708">
        <w:rPr>
          <w:rFonts w:ascii="Times New Roman" w:hAnsi="Times New Roman"/>
          <w:color w:val="auto"/>
          <w:sz w:val="28"/>
        </w:rPr>
        <w:t>оду</w:t>
      </w:r>
      <w:r w:rsidRPr="00076F3B">
        <w:rPr>
          <w:rFonts w:ascii="Times New Roman" w:hAnsi="Times New Roman"/>
          <w:color w:val="auto"/>
          <w:sz w:val="28"/>
        </w:rPr>
        <w:t xml:space="preserve"> – </w:t>
      </w:r>
      <w:r w:rsidR="00DA6738" w:rsidRPr="00076F3B">
        <w:rPr>
          <w:rFonts w:ascii="Times New Roman" w:hAnsi="Times New Roman"/>
          <w:color w:val="auto"/>
          <w:sz w:val="28"/>
        </w:rPr>
        <w:t>104,0</w:t>
      </w:r>
      <w:r w:rsidRPr="00076F3B">
        <w:rPr>
          <w:rFonts w:ascii="Times New Roman" w:hAnsi="Times New Roman"/>
          <w:color w:val="auto"/>
          <w:sz w:val="28"/>
        </w:rPr>
        <w:t xml:space="preserve"> %.</w:t>
      </w:r>
    </w:p>
    <w:p w:rsidR="00D942E1" w:rsidRPr="00076F3B" w:rsidRDefault="00D942E1" w:rsidP="00D942E1">
      <w:pPr>
        <w:pStyle w:val="a1"/>
        <w:spacing w:after="0" w:line="240" w:lineRule="auto"/>
        <w:ind w:firstLine="708"/>
        <w:jc w:val="both"/>
        <w:rPr>
          <w:color w:val="auto"/>
        </w:rPr>
      </w:pPr>
      <w:r w:rsidRPr="00076F3B">
        <w:rPr>
          <w:rFonts w:ascii="Times New Roman" w:hAnsi="Times New Roman"/>
          <w:color w:val="auto"/>
          <w:sz w:val="28"/>
        </w:rPr>
        <w:t>Увеличение оборота розничной торговли (во всех каналах реализации) и оборота общественного питания</w:t>
      </w:r>
      <w:r w:rsidR="00DA6738" w:rsidRPr="00076F3B">
        <w:rPr>
          <w:rFonts w:ascii="Times New Roman" w:hAnsi="Times New Roman"/>
          <w:color w:val="auto"/>
          <w:sz w:val="28"/>
        </w:rPr>
        <w:t xml:space="preserve"> с 2023 года и на прогнозируемые периоды </w:t>
      </w:r>
      <w:r w:rsidR="00E72708">
        <w:rPr>
          <w:rFonts w:ascii="Times New Roman" w:hAnsi="Times New Roman"/>
          <w:color w:val="auto"/>
          <w:sz w:val="28"/>
        </w:rPr>
        <w:t xml:space="preserve">обусловлено </w:t>
      </w:r>
      <w:r w:rsidRPr="00076F3B">
        <w:rPr>
          <w:rFonts w:ascii="Times New Roman" w:hAnsi="Times New Roman"/>
          <w:color w:val="auto"/>
          <w:sz w:val="28"/>
        </w:rPr>
        <w:t xml:space="preserve">открытием новых объектов </w:t>
      </w:r>
      <w:r w:rsidR="00DA6738" w:rsidRPr="00076F3B">
        <w:rPr>
          <w:rFonts w:ascii="Times New Roman" w:hAnsi="Times New Roman"/>
          <w:color w:val="auto"/>
          <w:sz w:val="28"/>
        </w:rPr>
        <w:t xml:space="preserve">по реализации </w:t>
      </w:r>
      <w:r w:rsidRPr="00076F3B">
        <w:rPr>
          <w:rFonts w:ascii="Times New Roman" w:hAnsi="Times New Roman"/>
          <w:color w:val="auto"/>
          <w:sz w:val="28"/>
        </w:rPr>
        <w:t xml:space="preserve"> непродовольственными товарами, не входящими в перечень товаров первой необходимости и открытием объектов предоставляющих услуги общественного питания населению</w:t>
      </w:r>
      <w:r w:rsidR="00076F3B" w:rsidRPr="00076F3B">
        <w:rPr>
          <w:rFonts w:ascii="Times New Roman" w:hAnsi="Times New Roman"/>
          <w:color w:val="auto"/>
          <w:sz w:val="28"/>
        </w:rPr>
        <w:t>.</w:t>
      </w:r>
    </w:p>
    <w:p w:rsidR="00D942E1" w:rsidRPr="00076F3B" w:rsidRDefault="00D942E1">
      <w:pPr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D942E1" w:rsidRPr="00076F3B" w:rsidRDefault="00D942E1">
      <w:pPr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D942E1" w:rsidRDefault="00D942E1">
      <w:pPr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076F3B" w:rsidRDefault="00076F3B">
      <w:pPr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076F3B" w:rsidRPr="00076F3B" w:rsidRDefault="00076F3B">
      <w:pPr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3410C2" w:rsidRDefault="003410C2">
      <w:pPr>
        <w:ind w:firstLine="708"/>
        <w:jc w:val="both"/>
        <w:rPr>
          <w:rFonts w:ascii="Times New Roman" w:hAnsi="Times New Roman"/>
          <w:sz w:val="28"/>
        </w:rPr>
      </w:pPr>
    </w:p>
    <w:p w:rsidR="003410C2" w:rsidRDefault="00346A6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Заместитель главы Администрации</w:t>
      </w:r>
    </w:p>
    <w:p w:rsidR="003410C2" w:rsidRDefault="00346A6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города Донецка по экономике и строительству                                      В.А. Попов                                                                </w:t>
      </w:r>
    </w:p>
    <w:p w:rsidR="003410C2" w:rsidRDefault="003410C2">
      <w:pPr>
        <w:ind w:firstLine="708"/>
        <w:jc w:val="both"/>
        <w:rPr>
          <w:rFonts w:ascii="Times New Roman" w:hAnsi="Times New Roman"/>
          <w:sz w:val="28"/>
        </w:rPr>
      </w:pPr>
    </w:p>
    <w:p w:rsidR="003410C2" w:rsidRDefault="003410C2">
      <w:pPr>
        <w:jc w:val="both"/>
        <w:rPr>
          <w:rFonts w:ascii="Times New Roman" w:hAnsi="Times New Roman"/>
          <w:sz w:val="28"/>
        </w:rPr>
      </w:pPr>
    </w:p>
    <w:p w:rsidR="003410C2" w:rsidRDefault="003410C2">
      <w:pPr>
        <w:rPr>
          <w:rFonts w:ascii="Times New Roman" w:hAnsi="Times New Roman"/>
          <w:sz w:val="16"/>
        </w:rPr>
      </w:pPr>
    </w:p>
    <w:p w:rsidR="003410C2" w:rsidRDefault="003410C2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076F3B" w:rsidRDefault="00076F3B">
      <w:pPr>
        <w:rPr>
          <w:rFonts w:ascii="Times New Roman" w:hAnsi="Times New Roman"/>
          <w:sz w:val="16"/>
        </w:rPr>
      </w:pPr>
    </w:p>
    <w:p w:rsidR="003410C2" w:rsidRDefault="003410C2">
      <w:pPr>
        <w:rPr>
          <w:rFonts w:ascii="Times New Roman" w:hAnsi="Times New Roman"/>
          <w:sz w:val="16"/>
        </w:rPr>
      </w:pPr>
    </w:p>
    <w:p w:rsidR="003410C2" w:rsidRDefault="003410C2">
      <w:pPr>
        <w:rPr>
          <w:rFonts w:ascii="Times New Roman" w:hAnsi="Times New Roman"/>
          <w:sz w:val="16"/>
        </w:rPr>
      </w:pPr>
    </w:p>
    <w:p w:rsidR="003410C2" w:rsidRDefault="003410C2">
      <w:pPr>
        <w:rPr>
          <w:rFonts w:ascii="Times New Roman" w:hAnsi="Times New Roman"/>
          <w:sz w:val="16"/>
        </w:rPr>
      </w:pPr>
    </w:p>
    <w:p w:rsidR="003410C2" w:rsidRDefault="00346A6F">
      <w:r>
        <w:rPr>
          <w:rFonts w:ascii="Times New Roman" w:hAnsi="Times New Roman"/>
          <w:sz w:val="16"/>
        </w:rPr>
        <w:t xml:space="preserve">Татьяна Геннадиевна </w:t>
      </w:r>
      <w:proofErr w:type="spellStart"/>
      <w:r>
        <w:rPr>
          <w:rFonts w:ascii="Times New Roman" w:hAnsi="Times New Roman"/>
          <w:sz w:val="16"/>
        </w:rPr>
        <w:t>Кобзистова</w:t>
      </w:r>
      <w:proofErr w:type="spellEnd"/>
    </w:p>
    <w:p w:rsidR="003410C2" w:rsidRDefault="00346A6F">
      <w:r>
        <w:rPr>
          <w:rFonts w:ascii="Times New Roman" w:hAnsi="Times New Roman"/>
          <w:sz w:val="16"/>
        </w:rPr>
        <w:t>8-(86368)- 2-25-00</w:t>
      </w:r>
    </w:p>
    <w:sectPr w:rsidR="003410C2" w:rsidSect="003410C2">
      <w:pgSz w:w="11906" w:h="16838"/>
      <w:pgMar w:top="435" w:right="1134" w:bottom="113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410C2"/>
    <w:rsid w:val="00076F3B"/>
    <w:rsid w:val="001E7C6C"/>
    <w:rsid w:val="003410C2"/>
    <w:rsid w:val="00346A6F"/>
    <w:rsid w:val="00491840"/>
    <w:rsid w:val="00BF6F67"/>
    <w:rsid w:val="00D942E1"/>
    <w:rsid w:val="00DA6738"/>
    <w:rsid w:val="00E7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Liberation Serif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410C2"/>
    <w:rPr>
      <w:sz w:val="24"/>
    </w:rPr>
  </w:style>
  <w:style w:type="paragraph" w:styleId="10">
    <w:name w:val="heading 1"/>
    <w:basedOn w:val="a0"/>
    <w:next w:val="a1"/>
    <w:link w:val="11"/>
    <w:uiPriority w:val="9"/>
    <w:qFormat/>
    <w:rsid w:val="003410C2"/>
    <w:pPr>
      <w:outlineLvl w:val="0"/>
    </w:pPr>
    <w:rPr>
      <w:rFonts w:ascii="Liberation Serif" w:hAnsi="Liberation Serif"/>
      <w:b/>
      <w:sz w:val="48"/>
    </w:rPr>
  </w:style>
  <w:style w:type="paragraph" w:styleId="2">
    <w:name w:val="heading 2"/>
    <w:next w:val="a"/>
    <w:link w:val="20"/>
    <w:uiPriority w:val="9"/>
    <w:qFormat/>
    <w:rsid w:val="003410C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410C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410C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410C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sid w:val="003410C2"/>
    <w:rPr>
      <w:sz w:val="24"/>
    </w:rPr>
  </w:style>
  <w:style w:type="paragraph" w:styleId="21">
    <w:name w:val="toc 2"/>
    <w:next w:val="a"/>
    <w:link w:val="22"/>
    <w:uiPriority w:val="39"/>
    <w:rsid w:val="003410C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410C2"/>
    <w:rPr>
      <w:rFonts w:ascii="XO Thames" w:hAnsi="XO Thames"/>
      <w:sz w:val="28"/>
    </w:rPr>
  </w:style>
  <w:style w:type="paragraph" w:customStyle="1" w:styleId="12">
    <w:name w:val="Обычный1"/>
    <w:link w:val="13"/>
    <w:rsid w:val="003410C2"/>
    <w:rPr>
      <w:sz w:val="24"/>
    </w:rPr>
  </w:style>
  <w:style w:type="character" w:customStyle="1" w:styleId="13">
    <w:name w:val="Обычный1"/>
    <w:link w:val="12"/>
    <w:rsid w:val="003410C2"/>
    <w:rPr>
      <w:sz w:val="24"/>
    </w:rPr>
  </w:style>
  <w:style w:type="paragraph" w:styleId="41">
    <w:name w:val="toc 4"/>
    <w:next w:val="a"/>
    <w:link w:val="42"/>
    <w:uiPriority w:val="39"/>
    <w:rsid w:val="003410C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410C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410C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410C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410C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410C2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3410C2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410C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410C2"/>
    <w:rPr>
      <w:rFonts w:ascii="XO Thames" w:hAnsi="XO Thames"/>
      <w:sz w:val="28"/>
    </w:rPr>
  </w:style>
  <w:style w:type="paragraph" w:customStyle="1" w:styleId="Caption">
    <w:name w:val="Caption"/>
    <w:basedOn w:val="a"/>
    <w:link w:val="Caption0"/>
    <w:rsid w:val="003410C2"/>
    <w:pPr>
      <w:spacing w:before="120" w:after="120"/>
    </w:pPr>
    <w:rPr>
      <w:i/>
    </w:rPr>
  </w:style>
  <w:style w:type="character" w:customStyle="1" w:styleId="Caption0">
    <w:name w:val="Caption"/>
    <w:basedOn w:val="1"/>
    <w:link w:val="Caption"/>
    <w:rsid w:val="003410C2"/>
    <w:rPr>
      <w:i/>
    </w:rPr>
  </w:style>
  <w:style w:type="paragraph" w:styleId="a5">
    <w:name w:val="List"/>
    <w:basedOn w:val="a1"/>
    <w:link w:val="a6"/>
    <w:rsid w:val="003410C2"/>
  </w:style>
  <w:style w:type="character" w:customStyle="1" w:styleId="a6">
    <w:name w:val="Список Знак"/>
    <w:basedOn w:val="a7"/>
    <w:link w:val="a5"/>
    <w:rsid w:val="003410C2"/>
  </w:style>
  <w:style w:type="character" w:customStyle="1" w:styleId="50">
    <w:name w:val="Заголовок 5 Знак"/>
    <w:link w:val="5"/>
    <w:rsid w:val="003410C2"/>
    <w:rPr>
      <w:rFonts w:ascii="XO Thames" w:hAnsi="XO Thames"/>
      <w:b/>
      <w:sz w:val="22"/>
    </w:rPr>
  </w:style>
  <w:style w:type="character" w:customStyle="1" w:styleId="11">
    <w:name w:val="Заголовок 1 Знак"/>
    <w:basedOn w:val="a8"/>
    <w:link w:val="10"/>
    <w:rsid w:val="003410C2"/>
    <w:rPr>
      <w:rFonts w:ascii="Liberation Serif" w:hAnsi="Liberation Serif"/>
      <w:b/>
      <w:sz w:val="48"/>
    </w:rPr>
  </w:style>
  <w:style w:type="paragraph" w:customStyle="1" w:styleId="14">
    <w:name w:val="Гиперссылка1"/>
    <w:link w:val="a9"/>
    <w:rsid w:val="003410C2"/>
    <w:rPr>
      <w:color w:val="0000FF"/>
      <w:u w:val="single"/>
    </w:rPr>
  </w:style>
  <w:style w:type="character" w:styleId="a9">
    <w:name w:val="Hyperlink"/>
    <w:link w:val="14"/>
    <w:rsid w:val="003410C2"/>
    <w:rPr>
      <w:color w:val="0000FF"/>
      <w:u w:val="single"/>
    </w:rPr>
  </w:style>
  <w:style w:type="paragraph" w:customStyle="1" w:styleId="Footnote">
    <w:name w:val="Footnote"/>
    <w:link w:val="Footnote0"/>
    <w:rsid w:val="003410C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410C2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410C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410C2"/>
    <w:rPr>
      <w:rFonts w:ascii="XO Thames" w:hAnsi="XO Thames"/>
      <w:b/>
      <w:sz w:val="28"/>
    </w:rPr>
  </w:style>
  <w:style w:type="paragraph" w:styleId="aa">
    <w:name w:val="index heading"/>
    <w:basedOn w:val="a"/>
    <w:link w:val="ab"/>
    <w:rsid w:val="003410C2"/>
  </w:style>
  <w:style w:type="character" w:customStyle="1" w:styleId="ab">
    <w:name w:val="Указатель Знак"/>
    <w:basedOn w:val="1"/>
    <w:link w:val="aa"/>
    <w:rsid w:val="003410C2"/>
  </w:style>
  <w:style w:type="paragraph" w:customStyle="1" w:styleId="HeaderandFooter">
    <w:name w:val="Header and Footer"/>
    <w:link w:val="HeaderandFooter0"/>
    <w:rsid w:val="003410C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410C2"/>
    <w:rPr>
      <w:rFonts w:ascii="XO Thames" w:hAnsi="XO Thames"/>
    </w:rPr>
  </w:style>
  <w:style w:type="paragraph" w:styleId="9">
    <w:name w:val="toc 9"/>
    <w:next w:val="a"/>
    <w:link w:val="90"/>
    <w:uiPriority w:val="39"/>
    <w:rsid w:val="003410C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410C2"/>
    <w:rPr>
      <w:rFonts w:ascii="XO Thames" w:hAnsi="XO Thames"/>
      <w:sz w:val="28"/>
    </w:rPr>
  </w:style>
  <w:style w:type="paragraph" w:customStyle="1" w:styleId="17">
    <w:name w:val="Основной шрифт абзаца1"/>
    <w:link w:val="a0"/>
    <w:rsid w:val="003410C2"/>
  </w:style>
  <w:style w:type="paragraph" w:customStyle="1" w:styleId="a0">
    <w:name w:val="Заголовок"/>
    <w:basedOn w:val="a"/>
    <w:next w:val="a1"/>
    <w:link w:val="a8"/>
    <w:rsid w:val="003410C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8">
    <w:name w:val="Заголовок"/>
    <w:basedOn w:val="1"/>
    <w:link w:val="a0"/>
    <w:rsid w:val="003410C2"/>
    <w:rPr>
      <w:rFonts w:ascii="Liberation Sans" w:hAnsi="Liberation Sans"/>
      <w:sz w:val="28"/>
    </w:rPr>
  </w:style>
  <w:style w:type="paragraph" w:styleId="8">
    <w:name w:val="toc 8"/>
    <w:next w:val="a"/>
    <w:link w:val="80"/>
    <w:uiPriority w:val="39"/>
    <w:rsid w:val="003410C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410C2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410C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410C2"/>
    <w:rPr>
      <w:rFonts w:ascii="XO Thames" w:hAnsi="XO Thames"/>
      <w:sz w:val="28"/>
    </w:rPr>
  </w:style>
  <w:style w:type="paragraph" w:customStyle="1" w:styleId="18">
    <w:name w:val="Гиперссылка1"/>
    <w:link w:val="19"/>
    <w:rsid w:val="003410C2"/>
    <w:rPr>
      <w:color w:val="0000FF"/>
      <w:u w:val="single"/>
    </w:rPr>
  </w:style>
  <w:style w:type="character" w:customStyle="1" w:styleId="19">
    <w:name w:val="Гиперссылка1"/>
    <w:link w:val="18"/>
    <w:rsid w:val="003410C2"/>
    <w:rPr>
      <w:color w:val="0000FF"/>
      <w:u w:val="single"/>
    </w:rPr>
  </w:style>
  <w:style w:type="paragraph" w:customStyle="1" w:styleId="1a">
    <w:name w:val="Основной шрифт абзаца1"/>
    <w:link w:val="1b"/>
    <w:rsid w:val="003410C2"/>
  </w:style>
  <w:style w:type="character" w:customStyle="1" w:styleId="1b">
    <w:name w:val="Основной шрифт абзаца1"/>
    <w:link w:val="1a"/>
    <w:rsid w:val="003410C2"/>
  </w:style>
  <w:style w:type="paragraph" w:styleId="ac">
    <w:name w:val="Subtitle"/>
    <w:next w:val="a"/>
    <w:link w:val="ad"/>
    <w:uiPriority w:val="11"/>
    <w:qFormat/>
    <w:rsid w:val="003410C2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3410C2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3410C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3410C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410C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410C2"/>
    <w:rPr>
      <w:rFonts w:ascii="XO Thames" w:hAnsi="XO Thames"/>
      <w:b/>
      <w:sz w:val="28"/>
    </w:rPr>
  </w:style>
  <w:style w:type="paragraph" w:styleId="a1">
    <w:name w:val="Body Text"/>
    <w:basedOn w:val="a"/>
    <w:link w:val="a7"/>
    <w:rsid w:val="003410C2"/>
    <w:pPr>
      <w:spacing w:after="140" w:line="276" w:lineRule="auto"/>
    </w:pPr>
  </w:style>
  <w:style w:type="character" w:customStyle="1" w:styleId="a7">
    <w:name w:val="Основной текст Знак"/>
    <w:basedOn w:val="1"/>
    <w:link w:val="a1"/>
    <w:rsid w:val="003410C2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Kab-22-1</cp:lastModifiedBy>
  <cp:revision>6</cp:revision>
  <dcterms:created xsi:type="dcterms:W3CDTF">2023-05-22T09:00:00Z</dcterms:created>
  <dcterms:modified xsi:type="dcterms:W3CDTF">2023-05-25T13:41:00Z</dcterms:modified>
</cp:coreProperties>
</file>