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946" w:rsidRDefault="00F66946" w:rsidP="00F66946">
      <w:pPr>
        <w:spacing w:line="276" w:lineRule="auto"/>
        <w:jc w:val="center"/>
        <w:rPr>
          <w:sz w:val="40"/>
        </w:rPr>
      </w:pPr>
      <w:r>
        <w:rPr>
          <w:sz w:val="40"/>
        </w:rPr>
        <w:t>Министерство труда и социального развития</w:t>
      </w:r>
    </w:p>
    <w:p w:rsidR="00F66946" w:rsidRDefault="00F66946" w:rsidP="00F66946">
      <w:pPr>
        <w:pStyle w:val="a3"/>
        <w:spacing w:line="360" w:lineRule="auto"/>
        <w:ind w:firstLine="0"/>
        <w:jc w:val="center"/>
        <w:rPr>
          <w:sz w:val="28"/>
        </w:rPr>
      </w:pPr>
      <w:r>
        <w:rPr>
          <w:sz w:val="40"/>
        </w:rPr>
        <w:t>Ростовской области</w:t>
      </w:r>
    </w:p>
    <w:p w:rsidR="00F66946" w:rsidRDefault="00F66946" w:rsidP="00F66946">
      <w:pPr>
        <w:pStyle w:val="a3"/>
        <w:spacing w:line="360" w:lineRule="auto"/>
        <w:ind w:firstLine="0"/>
        <w:jc w:val="center"/>
        <w:rPr>
          <w:b/>
          <w:sz w:val="52"/>
        </w:rPr>
      </w:pPr>
      <w:r>
        <w:rPr>
          <w:b/>
          <w:sz w:val="52"/>
        </w:rPr>
        <w:t>ДОКЛАД</w:t>
      </w:r>
    </w:p>
    <w:p w:rsidR="00F66946" w:rsidRDefault="00F66946" w:rsidP="00F66946">
      <w:pPr>
        <w:pStyle w:val="a3"/>
        <w:spacing w:line="360" w:lineRule="auto"/>
        <w:ind w:firstLine="0"/>
        <w:jc w:val="center"/>
        <w:rPr>
          <w:b/>
          <w:sz w:val="16"/>
        </w:rPr>
      </w:pPr>
    </w:p>
    <w:p w:rsidR="00F66946" w:rsidRDefault="00F66946" w:rsidP="00F66946">
      <w:pPr>
        <w:pStyle w:val="a3"/>
        <w:ind w:firstLine="0"/>
        <w:jc w:val="center"/>
        <w:rPr>
          <w:b/>
          <w:sz w:val="44"/>
        </w:rPr>
      </w:pPr>
      <w:r>
        <w:rPr>
          <w:b/>
          <w:sz w:val="44"/>
        </w:rPr>
        <w:t xml:space="preserve">«О состоянии и тенденциях демографического развития, положении семьи и молодежи </w:t>
      </w:r>
    </w:p>
    <w:p w:rsidR="00F66946" w:rsidRDefault="00F66946" w:rsidP="00F66946">
      <w:pPr>
        <w:pStyle w:val="a3"/>
        <w:ind w:firstLine="0"/>
        <w:jc w:val="center"/>
        <w:rPr>
          <w:b/>
          <w:sz w:val="44"/>
        </w:rPr>
      </w:pPr>
      <w:r>
        <w:rPr>
          <w:b/>
          <w:sz w:val="44"/>
        </w:rPr>
        <w:t>в Ростовской области в 2023 году»</w:t>
      </w:r>
    </w:p>
    <w:p w:rsidR="00F66946" w:rsidRDefault="00C35D3F" w:rsidP="00F66946">
      <w:pPr>
        <w:ind w:firstLine="709"/>
        <w:jc w:val="both"/>
        <w:rPr>
          <w:b/>
          <w:noProof/>
          <w:sz w:val="28"/>
        </w:rPr>
      </w:pPr>
      <w:r>
        <w:rPr>
          <w:b/>
          <w:noProof/>
          <w:sz w:val="28"/>
        </w:rPr>
        <w:t>-----------------------------------------------------------------------------------</w:t>
      </w:r>
      <w:bookmarkStart w:id="0" w:name="_GoBack"/>
      <w:bookmarkEnd w:id="0"/>
    </w:p>
    <w:p w:rsidR="00F66946" w:rsidRDefault="00F66946" w:rsidP="00F66946">
      <w:pPr>
        <w:jc w:val="center"/>
        <w:rPr>
          <w:b/>
          <w:sz w:val="28"/>
        </w:rPr>
      </w:pPr>
      <w:r>
        <w:rPr>
          <w:b/>
          <w:sz w:val="28"/>
        </w:rPr>
        <w:t>3.1. Состояние здоровья взрослого населения</w:t>
      </w:r>
    </w:p>
    <w:p w:rsidR="00F66946" w:rsidRDefault="00F66946" w:rsidP="00F66946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….</w:t>
      </w:r>
      <w:proofErr w:type="gramEnd"/>
      <w:r>
        <w:rPr>
          <w:sz w:val="28"/>
        </w:rPr>
        <w:t xml:space="preserve">Также регистрируется незначительный ежегодный рост заболеваемости, смертности среди больных одновременно инфекцией ВИЧ и туберкулезом. </w:t>
      </w:r>
    </w:p>
    <w:p w:rsidR="00F66946" w:rsidRDefault="00F66946" w:rsidP="00F66946">
      <w:pPr>
        <w:ind w:firstLine="709"/>
        <w:jc w:val="both"/>
        <w:rPr>
          <w:sz w:val="28"/>
        </w:rPr>
      </w:pPr>
      <w:r>
        <w:rPr>
          <w:sz w:val="28"/>
        </w:rPr>
        <w:t xml:space="preserve">За период с 01.01.1989 по 31.12.2023 зарегистрировано 26 963 ВИЧ- инфицированных жителей области (включая лиц, находящихся в пенитенциарных учреждениях на момент регистрации). Кумулятивный показатель заболеваемости ВИЧ-инфекцией на 31.12.2023 года в области составляет 549,2 на 100 тыс. населения. В 2023 году вновь выявлено 1 821 ВИЧ-инфицированных, показатель на 100 тыс. населения составил 43,84 случаев (против 44,86 на 100 тыс. населения в 2022 году), что на 2,3 % ниже. Наш регион относится к территориям со средним уровнем распространенности ВИЧ-инфекции. </w:t>
      </w:r>
    </w:p>
    <w:p w:rsidR="00F66946" w:rsidRDefault="00F66946" w:rsidP="00F66946">
      <w:pPr>
        <w:ind w:firstLine="709"/>
        <w:jc w:val="both"/>
        <w:rPr>
          <w:sz w:val="28"/>
        </w:rPr>
      </w:pPr>
      <w:r>
        <w:rPr>
          <w:sz w:val="28"/>
        </w:rPr>
        <w:t xml:space="preserve">Инфицированные ВИЧ проживают на всех 55 территориях области, при этом превышение </w:t>
      </w:r>
      <w:proofErr w:type="spellStart"/>
      <w:r>
        <w:rPr>
          <w:sz w:val="28"/>
        </w:rPr>
        <w:t>среднеобластного</w:t>
      </w:r>
      <w:proofErr w:type="spellEnd"/>
      <w:r>
        <w:rPr>
          <w:sz w:val="28"/>
        </w:rPr>
        <w:t xml:space="preserve"> показателя уровня заболеваемости ВИЧ-инфекцией (43,84) отмечается в 6 городах (Зверево, Шахты, Ростове-на-Дону, </w:t>
      </w:r>
      <w:r w:rsidRPr="00F66946">
        <w:rPr>
          <w:b/>
          <w:sz w:val="28"/>
          <w:u w:val="single"/>
        </w:rPr>
        <w:t>Донецк,</w:t>
      </w:r>
      <w:r>
        <w:rPr>
          <w:sz w:val="28"/>
        </w:rPr>
        <w:t xml:space="preserve"> Новошахтинск и Гуково) и 7 сельских районах (Азовский, </w:t>
      </w:r>
      <w:proofErr w:type="spellStart"/>
      <w:r>
        <w:rPr>
          <w:sz w:val="28"/>
        </w:rPr>
        <w:t>Белокалитвинский</w:t>
      </w:r>
      <w:proofErr w:type="spellEnd"/>
      <w:r>
        <w:rPr>
          <w:sz w:val="28"/>
        </w:rPr>
        <w:t xml:space="preserve">, Зерноградский, Куйбышевский, </w:t>
      </w:r>
      <w:proofErr w:type="spellStart"/>
      <w:r>
        <w:rPr>
          <w:sz w:val="28"/>
        </w:rPr>
        <w:t>Милютинский</w:t>
      </w:r>
      <w:proofErr w:type="spellEnd"/>
      <w:r>
        <w:rPr>
          <w:sz w:val="28"/>
        </w:rPr>
        <w:t xml:space="preserve">, Пролетарский, Семикаракорский). </w:t>
      </w:r>
    </w:p>
    <w:p w:rsidR="00F66946" w:rsidRDefault="00F66946" w:rsidP="00F66946">
      <w:pPr>
        <w:ind w:firstLine="709"/>
        <w:jc w:val="both"/>
        <w:rPr>
          <w:sz w:val="28"/>
        </w:rPr>
      </w:pPr>
      <w:r>
        <w:rPr>
          <w:sz w:val="28"/>
        </w:rPr>
        <w:t xml:space="preserve">Наибольшее число случаев в 2023 году зарегистрировано в г. Ростове-на-Дону – 592 (32,5 %) (2022 – 31,3 %, 2021 – 27,7 %, 2020 – 28,2 %, 2019 – 28,3 %) </w:t>
      </w:r>
      <w:r>
        <w:rPr>
          <w:sz w:val="28"/>
        </w:rPr>
        <w:br/>
        <w:t>от общего количества вновь выявленных лиц с ВИЧ-инфекцией, в городах: Шахты – 129 (7,0 %) (2022 – 8,0 %, 2021 – 6,6 %, 2020 – 8,4 %, 2019 – 8,5 %), Таганроге – 97 (5,3 %) (2022 – 5,5 %, 2021 – 5,4 %, 2020 – 5,3 %, 2019 – 5,2 %), Новошахтинске – 87 (4,7 %) (2022 – 4,5 %, 2021 – 5,1 %, 2020 – 5,4 %, 2019 – 4,9 %).</w:t>
      </w:r>
    </w:p>
    <w:p w:rsidR="00F66946" w:rsidRDefault="00F66946" w:rsidP="00F66946">
      <w:pPr>
        <w:ind w:firstLine="709"/>
        <w:jc w:val="both"/>
        <w:rPr>
          <w:sz w:val="28"/>
        </w:rPr>
      </w:pPr>
      <w:r>
        <w:rPr>
          <w:sz w:val="28"/>
        </w:rPr>
        <w:t>В 2023 году удельный вес полового и парентерального путей передачи составлял 78,5 % и 20,</w:t>
      </w:r>
      <w:proofErr w:type="gramStart"/>
      <w:r>
        <w:rPr>
          <w:sz w:val="28"/>
        </w:rPr>
        <w:t>9  %</w:t>
      </w:r>
      <w:proofErr w:type="gramEnd"/>
      <w:r>
        <w:rPr>
          <w:sz w:val="28"/>
        </w:rPr>
        <w:t xml:space="preserve"> соответственно.</w:t>
      </w:r>
    </w:p>
    <w:p w:rsidR="00F66946" w:rsidRDefault="00F66946" w:rsidP="00F66946">
      <w:pPr>
        <w:ind w:firstLine="709"/>
        <w:jc w:val="both"/>
        <w:rPr>
          <w:sz w:val="28"/>
        </w:rPr>
      </w:pPr>
      <w:r>
        <w:rPr>
          <w:sz w:val="28"/>
        </w:rPr>
        <w:t>Достигнуты оптимальные показатели проведения специфической медикаментозной профилактики передачи вируса от инфицированной матери ребенку в ходе беременности и родов – 98,8 %.</w:t>
      </w:r>
    </w:p>
    <w:p w:rsidR="00F66946" w:rsidRDefault="00F66946" w:rsidP="00F66946">
      <w:pPr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В 2023 году зарегистрированы роды у 170 ВИЧ-инфицированных женщин, проживающих в области, родилось 170 детей (2022 – 182 родов, 187 детей, 2021 – 206 родов, 209 детей, 2020 – 186 родов, 189 детей, 2019 – 177 родов, 180 детей). </w:t>
      </w:r>
    </w:p>
    <w:p w:rsidR="00F66946" w:rsidRDefault="00F66946" w:rsidP="00F66946">
      <w:pPr>
        <w:ind w:firstLine="709"/>
        <w:jc w:val="both"/>
        <w:rPr>
          <w:sz w:val="28"/>
        </w:rPr>
      </w:pPr>
      <w:r>
        <w:rPr>
          <w:sz w:val="28"/>
        </w:rPr>
        <w:t xml:space="preserve">Соотношение вновь выявленных ВИЧ-инфицированных мужчин и женщин составляет </w:t>
      </w:r>
      <w:proofErr w:type="gramStart"/>
      <w:r>
        <w:rPr>
          <w:sz w:val="28"/>
        </w:rPr>
        <w:t>1,73:1</w:t>
      </w:r>
      <w:proofErr w:type="gramEnd"/>
      <w:r>
        <w:rPr>
          <w:sz w:val="28"/>
        </w:rPr>
        <w:t xml:space="preserve">. </w:t>
      </w:r>
      <w:r w:rsidRPr="00F66946">
        <w:rPr>
          <w:b/>
          <w:sz w:val="28"/>
        </w:rPr>
        <w:t>Основную часть пациентов на территории Ростовской области в 2023 году продолжает составлять молодое, работоспособное население в возрасте 20-40 лет</w:t>
      </w:r>
      <w:r>
        <w:rPr>
          <w:sz w:val="28"/>
        </w:rPr>
        <w:t xml:space="preserve"> – 44,5 % (2022 – 49,1 %, 2021 – 54,2 %, 2020 – 58,1 %, 2019 – 60,0 %) от всех вновь выявленных ВИЧ-инфицированных в отчетном году.</w:t>
      </w:r>
    </w:p>
    <w:p w:rsidR="00F66946" w:rsidRDefault="00F66946" w:rsidP="00F66946">
      <w:pPr>
        <w:ind w:firstLine="709"/>
        <w:jc w:val="both"/>
        <w:rPr>
          <w:sz w:val="28"/>
        </w:rPr>
      </w:pPr>
      <w:r>
        <w:rPr>
          <w:sz w:val="28"/>
        </w:rPr>
        <w:t xml:space="preserve">На конец 2023 года на диспансерном учете в ГБУ РО «Центр </w:t>
      </w:r>
      <w:proofErr w:type="spellStart"/>
      <w:r>
        <w:rPr>
          <w:sz w:val="28"/>
        </w:rPr>
        <w:t>по↓профилактике</w:t>
      </w:r>
      <w:proofErr w:type="spellEnd"/>
      <w:r>
        <w:rPr>
          <w:sz w:val="28"/>
        </w:rPr>
        <w:t xml:space="preserve"> и борьбе со СПИД» состояло 15 423 человека (95,9</w:t>
      </w:r>
      <w:proofErr w:type="gramStart"/>
      <w:r>
        <w:rPr>
          <w:sz w:val="28"/>
        </w:rPr>
        <w:t>%)..</w:t>
      </w:r>
      <w:proofErr w:type="gramEnd"/>
      <w:r>
        <w:rPr>
          <w:sz w:val="28"/>
        </w:rPr>
        <w:t xml:space="preserve"> Прошли диспансерное обследование 14 687 человек, 95,2 %. В рамках реализации индикаторов «Государственной стратегии противодействия распространению ВИЧ-инфекции в Российской Федерации» </w:t>
      </w:r>
      <w:r>
        <w:rPr>
          <w:sz w:val="28"/>
        </w:rPr>
        <w:br/>
        <w:t xml:space="preserve">на период до 2030 года» в Ростовской области ежегодно увеличивается количество людей, обследуемых на ВИЧ-инфекцию, в 2023 году этот показатель составил 33,5 % от всего населения. По информации территориального управления </w:t>
      </w:r>
      <w:proofErr w:type="spellStart"/>
      <w:r>
        <w:rPr>
          <w:sz w:val="28"/>
        </w:rPr>
        <w:t>Роспотребнадзора</w:t>
      </w:r>
      <w:proofErr w:type="spellEnd"/>
      <w:r>
        <w:rPr>
          <w:sz w:val="28"/>
        </w:rPr>
        <w:t xml:space="preserve"> по Ростовской области в 2023 году проведено 14 687 исследований по определению иммунного статуса</w:t>
      </w:r>
      <w:r>
        <w:br/>
      </w:r>
      <w:r>
        <w:rPr>
          <w:sz w:val="28"/>
        </w:rPr>
        <w:t>и по определению вирусной нагрузки у пациентов с ВИЧ-инфекцией (2022 год –10 198 соответственно).</w:t>
      </w:r>
    </w:p>
    <w:p w:rsidR="00F66946" w:rsidRDefault="00F66946" w:rsidP="00F66946">
      <w:pPr>
        <w:ind w:firstLine="709"/>
        <w:jc w:val="both"/>
        <w:rPr>
          <w:sz w:val="28"/>
        </w:rPr>
      </w:pPr>
      <w:r>
        <w:rPr>
          <w:sz w:val="28"/>
        </w:rPr>
        <w:t xml:space="preserve">Увеличился доступ к антиретровирусному лечению, в том числе на фоне </w:t>
      </w:r>
      <w:proofErr w:type="spellStart"/>
      <w:r>
        <w:rPr>
          <w:sz w:val="28"/>
        </w:rPr>
        <w:t>коинфекции</w:t>
      </w:r>
      <w:proofErr w:type="spellEnd"/>
      <w:r>
        <w:rPr>
          <w:sz w:val="28"/>
        </w:rPr>
        <w:t xml:space="preserve"> с туберкулезом и вирусными гепатитами с 85 человек в 2006 году до 14 073 в 2023 году. В 2023 году все больные, получающие антиретровирусную терапию, проходили исследование иммунного статуса и вирусной нагрузки ВИЧ, получали лечение из средств федерального бюджета. </w:t>
      </w:r>
    </w:p>
    <w:p w:rsidR="00CA0862" w:rsidRDefault="00CA0862"/>
    <w:sectPr w:rsidR="00CA0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5D5"/>
    <w:rsid w:val="003825D5"/>
    <w:rsid w:val="00C35D3F"/>
    <w:rsid w:val="00CA0862"/>
    <w:rsid w:val="00F6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3426D0-87DE-403B-8595-4C96D06CC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94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66946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F66946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568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NetAdm</dc:creator>
  <cp:keywords/>
  <dc:description/>
  <cp:lastModifiedBy>NetAdm</cp:lastModifiedBy>
  <cp:revision>3</cp:revision>
  <dcterms:created xsi:type="dcterms:W3CDTF">2024-11-13T12:56:00Z</dcterms:created>
  <dcterms:modified xsi:type="dcterms:W3CDTF">2024-11-13T13:26:00Z</dcterms:modified>
</cp:coreProperties>
</file>