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 w:themeColor="text1"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  <w:lang w:eastAsia="ru-RU"/>
        </w:rPr>
        <w:t>Пояснительная записка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к прогнозу социально-экономического развития муниципального образования «Город Донецк» на 2020-2023 г. г.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 w:themeColor="text1"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Раздел </w:t>
      </w: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  <w:lang w:val="en-US" w:eastAsia="ru-RU"/>
        </w:rPr>
        <w:t>VII</w:t>
      </w:r>
      <w:r>
        <w:rPr>
          <w:rFonts w:cs="Times New Roman" w:ascii="Times New Roman" w:hAnsi="Times New Roman"/>
          <w:b/>
          <w:bCs/>
          <w:color w:val="000000" w:themeColor="text1"/>
          <w:sz w:val="28"/>
          <w:szCs w:val="28"/>
          <w:lang w:eastAsia="ru-RU"/>
        </w:rPr>
        <w:t>.   Потребительский рынок.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CE181E"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color w:val="CE181E"/>
          <w:sz w:val="28"/>
          <w:szCs w:val="28"/>
          <w:lang w:eastAsia="ru-RU"/>
        </w:rPr>
      </w:r>
    </w:p>
    <w:p>
      <w:pPr>
        <w:pStyle w:val="Style16"/>
        <w:rPr/>
      </w:pPr>
      <w:r>
        <w:rPr>
          <w:color w:val="CE181E"/>
        </w:rPr>
        <w:t xml:space="preserve"> </w:t>
      </w:r>
      <w:r>
        <w:rPr>
          <w:color w:val="CE181E"/>
        </w:rPr>
        <w:tab/>
      </w:r>
      <w:r>
        <w:rPr>
          <w:color w:val="000000" w:themeColor="text1"/>
        </w:rPr>
        <w:t>Прогноз развития потребительского рынка на 2021-2023 года сформирован на основе анализа отчетных данных за 2018-2019 гг.,  1 квартал 2020 года, динамики показателей развития потребительского рынка в сравнении с предыдущими периодами.</w:t>
      </w:r>
    </w:p>
    <w:p>
      <w:pPr>
        <w:pStyle w:val="Style16"/>
        <w:ind w:firstLine="708"/>
        <w:rPr/>
      </w:pPr>
      <w:r>
        <w:rPr>
          <w:color w:val="000000" w:themeColor="text1"/>
        </w:rPr>
        <w:t>На территории муниципального образования «Город Донецк» по состоянию на 01.01.2020 года осуществляют деятельность 277 магазина стационарной торговой сети и 28 торговых точек – мелкорозничной, 35  предприятий общественного питания – открытой сети и 1 торгово-ярмарочн</w:t>
      </w:r>
      <w:r>
        <w:rPr>
          <w:color w:val="000000" w:themeColor="text1"/>
          <w:highlight w:val="white"/>
        </w:rPr>
        <w:t>ый комплекс.</w:t>
      </w:r>
    </w:p>
    <w:p>
      <w:pPr>
        <w:pStyle w:val="Normal"/>
        <w:spacing w:lineRule="auto" w:line="240" w:before="0" w:after="0"/>
        <w:ind w:firstLine="708"/>
        <w:jc w:val="both"/>
        <w:rPr>
          <w:color w:themeColor="text1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highlight w:val="white"/>
          <w:lang w:eastAsia="ru-RU"/>
        </w:rPr>
        <w:t>Розничная торговля является одной из самых привлекательных отраслей экономики в городе.  На территории города осуществляют свою деятельность сетевые магазины: ЗАО «Тандер» - 11 магазинов, ЗАО «Тандер» «Семейный гипермаркет Магнит» - 2 магазина, ЗАО «Перекресток» - 3 магазина, ООО «Агроторг» - 5 магазинов, ООО «Великолукский» - 4 магазина, ООО «Каменск-Торг» «Ермолинские полуфабрикаты» - 1 магазин, «</w:t>
      </w:r>
      <w:r>
        <w:rPr>
          <w:rFonts w:cs="Times New Roman" w:ascii="Times New Roman" w:hAnsi="Times New Roman"/>
          <w:color w:val="000000" w:themeColor="text1"/>
          <w:sz w:val="28"/>
          <w:szCs w:val="28"/>
          <w:highlight w:val="white"/>
          <w:lang w:val="en-US" w:eastAsia="ru-RU"/>
        </w:rPr>
        <w:t xml:space="preserve">Красное &amp; </w:t>
      </w:r>
      <w:r>
        <w:rPr>
          <w:rFonts w:cs="Times New Roman" w:ascii="Times New Roman" w:hAnsi="Times New Roman"/>
          <w:color w:val="000000" w:themeColor="text1"/>
          <w:sz w:val="28"/>
          <w:szCs w:val="28"/>
          <w:highlight w:val="white"/>
          <w:lang w:val="ru-RU" w:eastAsia="ru-RU"/>
        </w:rPr>
        <w:t>Б</w:t>
      </w:r>
      <w:r>
        <w:rPr>
          <w:rFonts w:cs="Times New Roman" w:ascii="Times New Roman" w:hAnsi="Times New Roman"/>
          <w:color w:val="000000" w:themeColor="text1"/>
          <w:sz w:val="28"/>
          <w:szCs w:val="28"/>
          <w:highlight w:val="white"/>
          <w:lang w:val="en-US" w:eastAsia="ru-RU"/>
        </w:rPr>
        <w:t>елое</w:t>
      </w:r>
      <w:r>
        <w:rPr>
          <w:rFonts w:cs="Times New Roman" w:ascii="Times New Roman" w:hAnsi="Times New Roman"/>
          <w:color w:val="000000" w:themeColor="text1"/>
          <w:sz w:val="28"/>
          <w:szCs w:val="28"/>
          <w:highlight w:val="white"/>
          <w:lang w:eastAsia="ru-RU"/>
        </w:rPr>
        <w:t>» - 4 магазина. Крупные и сетевые магазины в настоящее время находятся в более устойчивом и стабильном положении.</w:t>
      </w:r>
    </w:p>
    <w:p>
      <w:pPr>
        <w:pStyle w:val="Normal"/>
        <w:spacing w:lineRule="auto" w:line="240" w:before="0" w:after="0"/>
        <w:ind w:firstLine="708"/>
        <w:jc w:val="both"/>
        <w:rPr>
          <w:color w:themeColor="text1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highlight w:val="white"/>
          <w:lang w:eastAsia="ru-RU"/>
        </w:rPr>
        <w:t xml:space="preserve">Оборот розничной торговли в 2019 году по всем каналам реализации составил 5 142,7 млн. рублей, что выше уровня 2018 года (231,5 млн.рублей) на 100,7 %. </w:t>
      </w:r>
    </w:p>
    <w:p>
      <w:pPr>
        <w:pStyle w:val="Normal"/>
        <w:spacing w:lineRule="auto" w:line="240" w:before="0" w:after="0"/>
        <w:ind w:firstLine="708"/>
        <w:jc w:val="both"/>
        <w:rPr>
          <w:color w:themeColor="text1"/>
          <w:highlight w:val="white"/>
        </w:rPr>
      </w:pPr>
      <w:r>
        <w:rPr>
          <w:rFonts w:cs="Times New Roman" w:ascii="Times New Roman" w:hAnsi="Times New Roman"/>
          <w:color w:val="000000" w:themeColor="text1"/>
          <w:sz w:val="28"/>
          <w:szCs w:val="28"/>
          <w:highlight w:val="white"/>
        </w:rPr>
        <w:t xml:space="preserve">На основе анализа  динамики показателей развития потребительского рынка и сравнения с предыдущим периодом, оценка оборота розничной торговли  в 2020 году составит </w:t>
      </w:r>
      <w:r>
        <w:rPr>
          <w:rFonts w:cs="Times New Roman" w:ascii="Times New Roman" w:hAnsi="Times New Roman"/>
          <w:color w:val="000000" w:themeColor="text1"/>
          <w:sz w:val="28"/>
          <w:szCs w:val="28"/>
          <w:highlight w:val="white"/>
        </w:rPr>
        <w:t>5 003,8</w:t>
      </w:r>
      <w:r>
        <w:rPr>
          <w:rFonts w:cs="Times New Roman" w:ascii="Times New Roman" w:hAnsi="Times New Roman"/>
          <w:color w:val="000000" w:themeColor="text1"/>
          <w:sz w:val="28"/>
          <w:szCs w:val="28"/>
          <w:highlight w:val="white"/>
        </w:rPr>
        <w:t xml:space="preserve"> млн.рублей. Прогнозируемый оборот розничной торговли  в 2021 году составит </w:t>
      </w:r>
      <w:r>
        <w:rPr>
          <w:rFonts w:cs="Times New Roman" w:ascii="Times New Roman" w:hAnsi="Times New Roman"/>
          <w:color w:val="000000" w:themeColor="text1"/>
          <w:sz w:val="28"/>
          <w:szCs w:val="28"/>
          <w:highlight w:val="white"/>
        </w:rPr>
        <w:t>5 323,8</w:t>
      </w:r>
      <w:r>
        <w:rPr>
          <w:rFonts w:cs="Times New Roman" w:ascii="Times New Roman" w:hAnsi="Times New Roman"/>
          <w:color w:val="000000" w:themeColor="text1"/>
          <w:sz w:val="28"/>
          <w:szCs w:val="28"/>
          <w:highlight w:val="white"/>
        </w:rPr>
        <w:t xml:space="preserve"> млн.рублей, с темпом роста по отношению к 2020 году </w:t>
      </w:r>
      <w:r>
        <w:rPr>
          <w:rFonts w:cs="Times New Roman" w:ascii="Times New Roman" w:hAnsi="Times New Roman"/>
          <w:color w:val="000000" w:themeColor="text1"/>
          <w:sz w:val="28"/>
          <w:szCs w:val="28"/>
          <w:highlight w:val="white"/>
        </w:rPr>
        <w:t>106,4</w:t>
      </w:r>
      <w:r>
        <w:rPr>
          <w:rFonts w:cs="Times New Roman" w:ascii="Times New Roman" w:hAnsi="Times New Roman"/>
          <w:color w:val="000000" w:themeColor="text1"/>
          <w:sz w:val="28"/>
          <w:szCs w:val="28"/>
          <w:highlight w:val="white"/>
        </w:rPr>
        <w:t xml:space="preserve"> %. В 2022-2023 годах темп роста розничной торговли составит 101,8 % и  102,2 % соответственно.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  <w:t>За счет собственных средств субъектов малого предпринимательства на потребительском рынке ведется строительство и реконструкция объектов торговли. За 2019 год открыто 5 объектов торговли стационарной торговой сети: «Красное и Белое», «Народный», «РБТ», «ТехноВсе», «Лавка Хлеба». За 1 квартал 2019 года открыто 2 объекта торговли стационарной торговой сети: «Фасоль», «Пятерочка».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lang w:eastAsia="ru-RU"/>
        </w:rPr>
        <w:t xml:space="preserve">По состоянию на 01.01.2020 на территории муниципального образования «Город Донецк» услуги общественного питания предоставляют 35 предприятий открытой сети на 1130 посадочных места. 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  <w:lang w:eastAsia="ru-RU"/>
        </w:rPr>
        <w:t>Студенческая и школьная сеть общественного питания состоит из 17 объектов на 1567 посадочных мест. Организацией питания в учреждениях профессионального образования занимаются учебные заведения. Ежедневно услугами общественного питания в среднем пользуются до 40 % обучающихся.</w:t>
      </w:r>
      <w:r>
        <w:rPr>
          <w:rFonts w:cs="Times New Roman" w:ascii="Times New Roman" w:hAnsi="Times New Roman"/>
          <w:color w:val="CE181E"/>
          <w:sz w:val="28"/>
          <w:szCs w:val="28"/>
          <w:lang w:eastAsia="ru-RU"/>
        </w:rPr>
        <w:t xml:space="preserve"> 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  <w:t>Оборот общественного питания в 2019 году составил 144,1 млн.рублей, что выше уровня 2018 года (5,4 млн.рублей) на 101,0 %.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color w:val="CE181E"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color w:val="CE181E"/>
          <w:sz w:val="28"/>
          <w:szCs w:val="28"/>
          <w:lang w:eastAsia="ru-RU"/>
        </w:rPr>
        <w:tab/>
      </w: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  <w:t xml:space="preserve">Анализируя динамику показателей развития оборота общественного питания, оценка оборота общественного питания в 2020 году составит 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  <w:t>122,8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  <w:t xml:space="preserve"> млн. рублей. Прогнозируемый рост оборота общественного питания в 2021 году составит 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  <w:t>129,5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  <w:t xml:space="preserve">  млн. рублей, что на 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  <w:t>102,0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  <w:t xml:space="preserve"> % выше оценки 2020 года. 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  <w:t xml:space="preserve">В 2022-2023 годах темп роста оборота общественного питания составит 101,5 %, 101,9 %  соответственно. В 2023 г. объем оборота общественного питания составит 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  <w:t>144,1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  <w:t xml:space="preserve"> млн. руб, темп роста к 2020 г. – 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  <w:t>117,3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  <w:t xml:space="preserve"> %.</w:t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cs="Times New Roman" w:ascii="Times New Roman" w:hAnsi="Times New Roman"/>
          <w:color w:val="000000" w:themeColor="text1"/>
          <w:sz w:val="28"/>
          <w:szCs w:val="28"/>
          <w:lang w:eastAsia="ru-RU"/>
        </w:rPr>
        <w:t>Прогнозируемое снижение оборота розничной торговли (во всех каналах реализации) и оборота общественного питания в 2020 году связанно с закрытием объектов торговли непродовольственными товарами не входящими в перечень товаров первой необходимости и закрытием объектов предоставляющих услуги общественного питания населению в связи с распространением новой коронавирусной инфекцией (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val="en-US" w:eastAsia="ru-RU"/>
        </w:rPr>
        <w:t>CoVID-19</w:t>
      </w:r>
      <w:r>
        <w:rPr>
          <w:rFonts w:cs="Times New Roman" w:ascii="Times New Roman" w:hAnsi="Times New Roman"/>
          <w:color w:val="000000" w:themeColor="text1"/>
          <w:sz w:val="28"/>
          <w:szCs w:val="28"/>
          <w:lang w:val="ru-RU" w:eastAsia="ru-RU"/>
        </w:rPr>
        <w:t>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Первый заместитель главы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bCs/>
          <w:color w:val="000000"/>
          <w:sz w:val="28"/>
          <w:szCs w:val="28"/>
        </w:rPr>
        <w:t>Администрации города Донецка                                                    А.А. Чернодуб</w:t>
      </w:r>
    </w:p>
    <w:p>
      <w:pPr>
        <w:pStyle w:val="Normal"/>
        <w:tabs>
          <w:tab w:val="left" w:pos="708" w:leader="none"/>
          <w:tab w:val="left" w:pos="1416" w:leader="none"/>
          <w:tab w:val="left" w:pos="2124" w:leader="none"/>
          <w:tab w:val="left" w:pos="6080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cs="Times New Roman" w:ascii="Times New Roman" w:hAnsi="Times New Roman"/>
          <w:color w:val="000000"/>
          <w:sz w:val="16"/>
          <w:szCs w:val="16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color w:val="000000"/>
          <w:sz w:val="16"/>
          <w:szCs w:val="16"/>
        </w:rPr>
        <w:t>Зоя Эдуардовна Левищева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color w:val="000000"/>
          <w:sz w:val="16"/>
          <w:szCs w:val="16"/>
        </w:rPr>
        <w:t>8-(86368)- 2-25-00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35db2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3"/>
    <w:uiPriority w:val="99"/>
    <w:qFormat/>
    <w:locked/>
    <w:rsid w:val="00c74516"/>
    <w:rPr>
      <w:rFonts w:ascii="Times New Roman" w:hAnsi="Times New Roman" w:cs="Times New Roman"/>
      <w:sz w:val="28"/>
      <w:szCs w:val="28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link w:val="a4"/>
    <w:uiPriority w:val="99"/>
    <w:rsid w:val="00c74516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Знак Знак Знак1 Знак Знак Знак"/>
    <w:basedOn w:val="Normal"/>
    <w:uiPriority w:val="99"/>
    <w:qFormat/>
    <w:rsid w:val="007434d5"/>
    <w:pPr>
      <w:spacing w:lineRule="auto" w:line="240" w:beforeAutospacing="1" w:afterAutospacing="1"/>
      <w:jc w:val="both"/>
    </w:pPr>
    <w:rPr>
      <w:rFonts w:ascii="Tahoma" w:hAnsi="Tahoma" w:eastAsia="Times New Roman" w:cs="Tahoma"/>
      <w:sz w:val="20"/>
      <w:szCs w:val="20"/>
      <w:lang w:val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Application>LibreOffice/6.1.5.2$Windows_x86 LibreOffice_project/90f8dcf33c87b3705e78202e3df5142b201bd805</Application>
  <Pages>2</Pages>
  <Words>491</Words>
  <Characters>3211</Characters>
  <CharactersWithSpaces>3758</CharactersWithSpaces>
  <Paragraphs>19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2015-06-11T11:56:00Z</dcterms:created>
  <dc:creator>1</dc:creator>
  <dc:description/>
  <dc:language>ru-RU</dc:language>
  <cp:lastModifiedBy/>
  <cp:lastPrinted>2020-06-16T15:02:30Z</cp:lastPrinted>
  <dcterms:modified xsi:type="dcterms:W3CDTF">2020-06-26T14:00:15Z</dcterms:modified>
  <cp:revision>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